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28A6" w14:textId="24292A8C" w:rsidR="00C0769D" w:rsidRPr="00C0769D" w:rsidRDefault="00C0769D" w:rsidP="00C0769D">
      <w:pPr>
        <w:jc w:val="center"/>
        <w:rPr>
          <w:b/>
          <w:bCs/>
          <w:color w:val="808080" w:themeColor="background1" w:themeShade="80"/>
        </w:rPr>
      </w:pPr>
      <w:r w:rsidRPr="00C0769D">
        <w:rPr>
          <w:b/>
          <w:bCs/>
          <w:noProof/>
          <w:color w:val="808080" w:themeColor="background1" w:themeShade="80"/>
        </w:rPr>
        <mc:AlternateContent>
          <mc:Choice Requires="wps">
            <w:drawing>
              <wp:anchor distT="45720" distB="45720" distL="114300" distR="114300" simplePos="0" relativeHeight="251663360" behindDoc="0" locked="0" layoutInCell="1" allowOverlap="1" wp14:anchorId="0DF5BBF5" wp14:editId="3D1FB045">
                <wp:simplePos x="0" y="0"/>
                <wp:positionH relativeFrom="margin">
                  <wp:align>right</wp:align>
                </wp:positionH>
                <wp:positionV relativeFrom="paragraph">
                  <wp:posOffset>0</wp:posOffset>
                </wp:positionV>
                <wp:extent cx="6153150" cy="2490470"/>
                <wp:effectExtent l="0" t="0" r="0" b="508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490788"/>
                        </a:xfrm>
                        <a:prstGeom prst="rect">
                          <a:avLst/>
                        </a:prstGeom>
                        <a:solidFill>
                          <a:srgbClr val="FFFFFF"/>
                        </a:solidFill>
                        <a:ln w="9525">
                          <a:noFill/>
                          <a:miter lim="800000"/>
                          <a:headEnd/>
                          <a:tailEnd/>
                        </a:ln>
                      </wps:spPr>
                      <wps:txbx>
                        <w:txbxContent>
                          <w:p w14:paraId="2F14270C" w14:textId="186504DA" w:rsidR="00536708" w:rsidRPr="00536708" w:rsidRDefault="00536708">
                            <w:r>
                              <w:rPr>
                                <w:noProof/>
                              </w:rPr>
                              <w:drawing>
                                <wp:inline distT="0" distB="0" distL="0" distR="0" wp14:anchorId="7677EE2B" wp14:editId="30DE8D2A">
                                  <wp:extent cx="6180989" cy="2433637"/>
                                  <wp:effectExtent l="0" t="0" r="0" b="5080"/>
                                  <wp:docPr id="6" name="Image 6" descr="LA CONVERSATION SPIRI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A CONVERSATION SPIRITUELLE"/>
                                          <pic:cNvPicPr/>
                                        </pic:nvPicPr>
                                        <pic:blipFill>
                                          <a:blip r:embed="rId7">
                                            <a:extLst>
                                              <a:ext uri="{28A0092B-C50C-407E-A947-70E740481C1C}">
                                                <a14:useLocalDpi xmlns:a14="http://schemas.microsoft.com/office/drawing/2010/main" val="0"/>
                                              </a:ext>
                                            </a:extLst>
                                          </a:blip>
                                          <a:stretch>
                                            <a:fillRect/>
                                          </a:stretch>
                                        </pic:blipFill>
                                        <pic:spPr>
                                          <a:xfrm>
                                            <a:off x="0" y="0"/>
                                            <a:ext cx="6195275" cy="2439262"/>
                                          </a:xfrm>
                                          <a:prstGeom prst="rect">
                                            <a:avLst/>
                                          </a:prstGeom>
                                        </pic:spPr>
                                      </pic:pic>
                                    </a:graphicData>
                                  </a:graphic>
                                </wp:inline>
                              </w:drawing>
                            </w:r>
                          </w:p>
                          <w:p w14:paraId="44DD883E" w14:textId="77777777" w:rsidR="00536708" w:rsidRDefault="00536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5BBF5" id="_x0000_t202" coordsize="21600,21600" o:spt="202" path="m,l,21600r21600,l21600,xe">
                <v:stroke joinstyle="miter"/>
                <v:path gradientshapeok="t" o:connecttype="rect"/>
              </v:shapetype>
              <v:shape id="Zone de texte 2" o:spid="_x0000_s1026" type="#_x0000_t202" style="position:absolute;left:0;text-align:left;margin-left:433.3pt;margin-top:0;width:484.5pt;height:196.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" stroked="f">
                <v:textbox>
                  <w:txbxContent>
                    <w:p w14:paraId="2F14270C" w14:textId="186504DA" w:rsidR="00536708" w:rsidRPr="00536708" w:rsidRDefault="00536708">
                      <w:r>
                        <w:rPr>
                          <w:noProof/>
                        </w:rPr>
                        <w:drawing>
                          <wp:inline distT="0" distB="0" distL="0" distR="0" wp14:anchorId="7677EE2B" wp14:editId="30DE8D2A">
                            <wp:extent cx="6180989" cy="2433637"/>
                            <wp:effectExtent l="0" t="0" r="0" b="5080"/>
                            <wp:docPr id="6" name="Image 6" descr="LA CONVERSATION SPIRI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A CONVERSATION SPIRITUELLE"/>
                                    <pic:cNvPicPr/>
                                  </pic:nvPicPr>
                                  <pic:blipFill>
                                    <a:blip r:embed="rId7">
                                      <a:extLst>
                                        <a:ext uri="{28A0092B-C50C-407E-A947-70E740481C1C}">
                                          <a14:useLocalDpi xmlns:a14="http://schemas.microsoft.com/office/drawing/2010/main" val="0"/>
                                        </a:ext>
                                      </a:extLst>
                                    </a:blip>
                                    <a:stretch>
                                      <a:fillRect/>
                                    </a:stretch>
                                  </pic:blipFill>
                                  <pic:spPr>
                                    <a:xfrm>
                                      <a:off x="0" y="0"/>
                                      <a:ext cx="6195275" cy="2439262"/>
                                    </a:xfrm>
                                    <a:prstGeom prst="rect">
                                      <a:avLst/>
                                    </a:prstGeom>
                                  </pic:spPr>
                                </pic:pic>
                              </a:graphicData>
                            </a:graphic>
                          </wp:inline>
                        </w:drawing>
                      </w:r>
                    </w:p>
                    <w:p w14:paraId="44DD883E" w14:textId="77777777" w:rsidR="00536708" w:rsidRDefault="00536708"/>
                  </w:txbxContent>
                </v:textbox>
                <w10:wrap type="square" anchorx="margin"/>
              </v:shape>
            </w:pict>
          </mc:Fallback>
        </mc:AlternateContent>
      </w:r>
      <w:r w:rsidRPr="00C0769D">
        <w:rPr>
          <w:b/>
          <w:bCs/>
          <w:noProof/>
          <w:color w:val="808080" w:themeColor="background1" w:themeShade="80"/>
        </w:rPr>
        <mc:AlternateContent>
          <mc:Choice Requires="wps">
            <w:drawing>
              <wp:anchor distT="45720" distB="45720" distL="114300" distR="114300" simplePos="0" relativeHeight="251665408" behindDoc="0" locked="0" layoutInCell="1" allowOverlap="1" wp14:anchorId="4FA45908" wp14:editId="5DDB9578">
                <wp:simplePos x="0" y="0"/>
                <wp:positionH relativeFrom="margin">
                  <wp:posOffset>3166745</wp:posOffset>
                </wp:positionH>
                <wp:positionV relativeFrom="paragraph">
                  <wp:posOffset>1800225</wp:posOffset>
                </wp:positionV>
                <wp:extent cx="2495550" cy="528320"/>
                <wp:effectExtent l="0" t="0" r="0" b="6223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28320"/>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14:paraId="32664070" w14:textId="5031ADC5" w:rsidR="00536708" w:rsidRPr="00C0769D" w:rsidRDefault="00C0769D">
                            <w:pPr>
                              <w:rPr>
                                <w:b/>
                                <w:bCs/>
                                <w:color w:val="C00000"/>
                                <w:sz w:val="56"/>
                                <w:szCs w:val="56"/>
                              </w:rPr>
                            </w:pPr>
                            <w:r>
                              <w:rPr>
                                <w:b/>
                                <w:bCs/>
                                <w:color w:val="C00000"/>
                                <w:sz w:val="56"/>
                                <w:szCs w:val="56"/>
                              </w:rPr>
                              <w:t>Pièges à éviter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45908" id="_x0000_s1027" type="#_x0000_t202" style="position:absolute;left:0;text-align:left;margin-left:249.35pt;margin-top:141.75pt;width:196.5pt;height:41.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" filled="f" stroked="f">
                <v:shadow on="t" color="black" opacity="26214f" origin="-.5,-.5" offset=".74836mm,.74836mm"/>
                <v:textbox>
                  <w:txbxContent>
                    <w:p w14:paraId="32664070" w14:textId="5031ADC5" w:rsidR="00536708" w:rsidRPr="00C0769D" w:rsidRDefault="00C0769D">
                      <w:pPr>
                        <w:rPr>
                          <w:b/>
                          <w:bCs/>
                          <w:color w:val="C00000"/>
                          <w:sz w:val="56"/>
                          <w:szCs w:val="56"/>
                        </w:rPr>
                      </w:pPr>
                      <w:r>
                        <w:rPr>
                          <w:b/>
                          <w:bCs/>
                          <w:color w:val="C00000"/>
                          <w:sz w:val="56"/>
                          <w:szCs w:val="56"/>
                        </w:rPr>
                        <w:t>Pièges à éviter</w:t>
                      </w:r>
                    </w:p>
                  </w:txbxContent>
                </v:textbox>
                <w10:wrap type="square" anchorx="margin"/>
              </v:shape>
            </w:pict>
          </mc:Fallback>
        </mc:AlternateContent>
      </w:r>
      <w:r w:rsidR="00475F6B" w:rsidRPr="00C0769D">
        <w:rPr>
          <w:b/>
          <w:bCs/>
          <w:noProof/>
          <w:color w:val="808080" w:themeColor="background1" w:themeShade="80"/>
        </w:rPr>
        <mc:AlternateContent>
          <mc:Choice Requires="wps">
            <w:drawing>
              <wp:anchor distT="45720" distB="45720" distL="114300" distR="114300" simplePos="0" relativeHeight="251667456" behindDoc="0" locked="0" layoutInCell="1" allowOverlap="1" wp14:anchorId="0E4613B0" wp14:editId="16BD5C3B">
                <wp:simplePos x="0" y="0"/>
                <wp:positionH relativeFrom="column">
                  <wp:posOffset>4495165</wp:posOffset>
                </wp:positionH>
                <wp:positionV relativeFrom="paragraph">
                  <wp:posOffset>15240</wp:posOffset>
                </wp:positionV>
                <wp:extent cx="1428750" cy="27114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1145"/>
                        </a:xfrm>
                        <a:prstGeom prst="rect">
                          <a:avLst/>
                        </a:prstGeom>
                        <a:noFill/>
                        <a:ln w="9525">
                          <a:noFill/>
                          <a:miter lim="800000"/>
                          <a:headEnd/>
                          <a:tailEnd/>
                        </a:ln>
                      </wps:spPr>
                      <wps:txbx>
                        <w:txbxContent>
                          <w:p w14:paraId="372642AF" w14:textId="77777777" w:rsidR="00475F6B" w:rsidRPr="000B17B9" w:rsidRDefault="00475F6B" w:rsidP="00475F6B">
                            <w:pPr>
                              <w:rPr>
                                <w:b/>
                                <w:bCs/>
                                <w:color w:val="A6A6A6" w:themeColor="background1" w:themeShade="A6"/>
                              </w:rPr>
                            </w:pPr>
                            <w:r w:rsidRPr="000B17B9">
                              <w:rPr>
                                <w:b/>
                                <w:bCs/>
                                <w:color w:val="A6A6A6" w:themeColor="background1" w:themeShade="A6"/>
                              </w:rPr>
                              <w:t>ECDSH.ORG/SYNODE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613B0" id="_x0000_s1028" type="#_x0000_t202" style="position:absolute;left:0;text-align:left;margin-left:353.95pt;margin-top:1.2pt;width:112.5pt;height:21.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" filled="f" stroked="f">
                <v:textbox>
                  <w:txbxContent>
                    <w:p w14:paraId="372642AF" w14:textId="77777777" w:rsidR="00475F6B" w:rsidRPr="000B17B9" w:rsidRDefault="00475F6B" w:rsidP="00475F6B">
                      <w:pPr>
                        <w:rPr>
                          <w:b/>
                          <w:bCs/>
                          <w:color w:val="A6A6A6" w:themeColor="background1" w:themeShade="A6"/>
                        </w:rPr>
                      </w:pPr>
                      <w:r w:rsidRPr="000B17B9">
                        <w:rPr>
                          <w:b/>
                          <w:bCs/>
                          <w:color w:val="A6A6A6" w:themeColor="background1" w:themeShade="A6"/>
                        </w:rPr>
                        <w:t>ECDSH.ORG/SYNODE</w:t>
                      </w:r>
                    </w:p>
                  </w:txbxContent>
                </v:textbox>
                <w10:wrap type="square"/>
              </v:shape>
            </w:pict>
          </mc:Fallback>
        </mc:AlternateContent>
      </w:r>
      <w:r w:rsidRPr="00C0769D">
        <w:rPr>
          <w:b/>
          <w:bCs/>
          <w:color w:val="808080" w:themeColor="background1" w:themeShade="80"/>
        </w:rPr>
        <w:t>Voici quelques pièges à éviter afin de promouvoir la vitalité et la fécondité du processus synodal</w:t>
      </w:r>
    </w:p>
    <w:p w14:paraId="5E9165A8" w14:textId="11670C64" w:rsidR="00C0769D" w:rsidRDefault="00C0769D" w:rsidP="00C0769D">
      <w:pPr>
        <w:spacing w:after="0"/>
        <w:rPr>
          <w:sz w:val="20"/>
          <w:szCs w:val="20"/>
        </w:rPr>
      </w:pPr>
      <w:r w:rsidRPr="00C0769D">
        <w:rPr>
          <w:sz w:val="20"/>
          <w:szCs w:val="20"/>
        </w:rPr>
        <w:t xml:space="preserve">1) </w:t>
      </w:r>
      <w:r w:rsidRPr="00C0769D">
        <w:rPr>
          <w:b/>
          <w:bCs/>
          <w:sz w:val="20"/>
          <w:szCs w:val="20"/>
        </w:rPr>
        <w:t xml:space="preserve">Vouloir nous diriger nous-mêmes </w:t>
      </w:r>
      <w:r w:rsidRPr="00C0769D">
        <w:rPr>
          <w:sz w:val="20"/>
          <w:szCs w:val="20"/>
        </w:rPr>
        <w:t xml:space="preserve"> </w:t>
      </w:r>
      <w:r w:rsidRPr="00C0769D">
        <w:rPr>
          <w:sz w:val="20"/>
          <w:szCs w:val="20"/>
        </w:rPr>
        <w:br/>
        <w:t xml:space="preserve">La </w:t>
      </w:r>
      <w:proofErr w:type="spellStart"/>
      <w:r w:rsidRPr="00C0769D">
        <w:rPr>
          <w:sz w:val="20"/>
          <w:szCs w:val="20"/>
        </w:rPr>
        <w:t>synodalité</w:t>
      </w:r>
      <w:proofErr w:type="spellEnd"/>
      <w:r w:rsidRPr="00C0769D">
        <w:rPr>
          <w:sz w:val="20"/>
          <w:szCs w:val="20"/>
        </w:rPr>
        <w:t xml:space="preserve"> est un processus spirituel conduit par l'Esprit Saint. Nos humbles efforts d'organisation et de coordination sont au service de Dieu qui nous guide sur notre chemin.</w:t>
      </w:r>
    </w:p>
    <w:p w14:paraId="39531F83" w14:textId="77777777" w:rsidR="00C0769D" w:rsidRPr="00C0769D" w:rsidRDefault="00C0769D" w:rsidP="00C0769D">
      <w:pPr>
        <w:spacing w:after="0"/>
        <w:rPr>
          <w:sz w:val="8"/>
          <w:szCs w:val="8"/>
        </w:rPr>
      </w:pPr>
    </w:p>
    <w:p w14:paraId="0AF5D9D1" w14:textId="5A520DB5" w:rsidR="00C0769D" w:rsidRDefault="00C0769D" w:rsidP="00C0769D">
      <w:pPr>
        <w:spacing w:after="0"/>
        <w:rPr>
          <w:sz w:val="20"/>
          <w:szCs w:val="20"/>
        </w:rPr>
      </w:pPr>
      <w:r w:rsidRPr="00C0769D">
        <w:rPr>
          <w:sz w:val="20"/>
          <w:szCs w:val="20"/>
        </w:rPr>
        <w:t xml:space="preserve">2) </w:t>
      </w:r>
      <w:r w:rsidRPr="00C0769D">
        <w:rPr>
          <w:b/>
          <w:bCs/>
          <w:sz w:val="20"/>
          <w:szCs w:val="20"/>
        </w:rPr>
        <w:t>Se concentrer sur nous-mêmes et nos préoccupations immédiates</w:t>
      </w:r>
      <w:r w:rsidRPr="00C0769D">
        <w:rPr>
          <w:sz w:val="20"/>
          <w:szCs w:val="20"/>
        </w:rPr>
        <w:t xml:space="preserve"> </w:t>
      </w:r>
      <w:r w:rsidRPr="00C0769D">
        <w:rPr>
          <w:sz w:val="20"/>
          <w:szCs w:val="20"/>
        </w:rPr>
        <w:br/>
        <w:t xml:space="preserve">Le processus synodal est l'occasion de s'ouvrir, de regarder autour de nous, de voir les choses d'un autre point de vue et de s'engager dans une action missionnaire vers les périphéries.  </w:t>
      </w:r>
    </w:p>
    <w:p w14:paraId="18E4B239" w14:textId="77777777" w:rsidR="00C0769D" w:rsidRPr="00C0769D" w:rsidRDefault="00C0769D" w:rsidP="00C0769D">
      <w:pPr>
        <w:spacing w:after="0"/>
        <w:rPr>
          <w:sz w:val="8"/>
          <w:szCs w:val="8"/>
        </w:rPr>
      </w:pPr>
    </w:p>
    <w:p w14:paraId="14B1DD1A" w14:textId="1895E38A" w:rsidR="00C0769D" w:rsidRDefault="00C0769D" w:rsidP="00C0769D">
      <w:pPr>
        <w:spacing w:after="0"/>
        <w:rPr>
          <w:sz w:val="20"/>
          <w:szCs w:val="20"/>
        </w:rPr>
      </w:pPr>
      <w:r w:rsidRPr="00C0769D">
        <w:rPr>
          <w:sz w:val="20"/>
          <w:szCs w:val="20"/>
        </w:rPr>
        <w:t xml:space="preserve">3) </w:t>
      </w:r>
      <w:r w:rsidRPr="00C0769D">
        <w:rPr>
          <w:b/>
          <w:bCs/>
          <w:sz w:val="20"/>
          <w:szCs w:val="20"/>
        </w:rPr>
        <w:t>Ne voir que les « problèmes »</w:t>
      </w:r>
      <w:r w:rsidRPr="00C0769D">
        <w:rPr>
          <w:sz w:val="20"/>
          <w:szCs w:val="20"/>
        </w:rPr>
        <w:t xml:space="preserve">  </w:t>
      </w:r>
      <w:r w:rsidRPr="00C0769D">
        <w:rPr>
          <w:sz w:val="20"/>
          <w:szCs w:val="20"/>
        </w:rPr>
        <w:br/>
        <w:t xml:space="preserve">Nous pouvons manquer la lumière si nous nous concentrons uniquement sur les ténèbres. Apprécions les endroits où l'Esprit Saint génère la vie et voyons comment nous pouvons laisser Dieu agir plus pleinement. </w:t>
      </w:r>
    </w:p>
    <w:p w14:paraId="4946ECC4" w14:textId="77777777" w:rsidR="00C0769D" w:rsidRPr="00C0769D" w:rsidRDefault="00C0769D" w:rsidP="00C0769D">
      <w:pPr>
        <w:spacing w:after="0"/>
        <w:rPr>
          <w:sz w:val="8"/>
          <w:szCs w:val="8"/>
        </w:rPr>
      </w:pPr>
    </w:p>
    <w:p w14:paraId="067BEE70" w14:textId="40F5E78E" w:rsidR="00C0769D" w:rsidRDefault="00C0769D" w:rsidP="00C0769D">
      <w:pPr>
        <w:spacing w:after="0"/>
        <w:rPr>
          <w:sz w:val="20"/>
          <w:szCs w:val="20"/>
        </w:rPr>
      </w:pPr>
      <w:r w:rsidRPr="00C0769D">
        <w:rPr>
          <w:sz w:val="20"/>
          <w:szCs w:val="20"/>
        </w:rPr>
        <w:t xml:space="preserve">4) </w:t>
      </w:r>
      <w:r w:rsidRPr="00C0769D">
        <w:rPr>
          <w:b/>
          <w:bCs/>
          <w:sz w:val="20"/>
          <w:szCs w:val="20"/>
        </w:rPr>
        <w:t>Se concentrer uniquement sur les structures</w:t>
      </w:r>
      <w:r w:rsidRPr="00C0769D">
        <w:rPr>
          <w:sz w:val="20"/>
          <w:szCs w:val="20"/>
        </w:rPr>
        <w:br/>
        <w:t xml:space="preserve">La conversion et le renouvellement des structures ne se feront que par la conversion et le renouvellement continus de tous les membres du Corps du Christ. </w:t>
      </w:r>
    </w:p>
    <w:p w14:paraId="34C10FF3" w14:textId="77777777" w:rsidR="00C0769D" w:rsidRPr="00C0769D" w:rsidRDefault="00C0769D" w:rsidP="00C0769D">
      <w:pPr>
        <w:spacing w:after="0"/>
        <w:rPr>
          <w:sz w:val="8"/>
          <w:szCs w:val="8"/>
        </w:rPr>
      </w:pPr>
    </w:p>
    <w:p w14:paraId="5B76F6CF" w14:textId="6D8D9D30" w:rsidR="00C0769D" w:rsidRDefault="00C0769D" w:rsidP="00C0769D">
      <w:pPr>
        <w:spacing w:after="0"/>
        <w:rPr>
          <w:sz w:val="20"/>
          <w:szCs w:val="20"/>
        </w:rPr>
      </w:pPr>
      <w:r w:rsidRPr="00C0769D">
        <w:rPr>
          <w:sz w:val="20"/>
          <w:szCs w:val="20"/>
        </w:rPr>
        <w:t xml:space="preserve">5) </w:t>
      </w:r>
      <w:r w:rsidRPr="00C0769D">
        <w:rPr>
          <w:b/>
          <w:bCs/>
          <w:sz w:val="20"/>
          <w:szCs w:val="20"/>
        </w:rPr>
        <w:t>Ne pas regarder au-delà des limites visibles de l'Église</w:t>
      </w:r>
      <w:r w:rsidRPr="00C0769D">
        <w:rPr>
          <w:sz w:val="20"/>
          <w:szCs w:val="20"/>
        </w:rPr>
        <w:br/>
        <w:t xml:space="preserve">Un processus synodal est un moment de dialogue avec des personnes issues du monde de l'économie et de la science, de la politique et de la culture, des arts et du sport, des médias et des initiatives sociales… </w:t>
      </w:r>
    </w:p>
    <w:p w14:paraId="6CD43851" w14:textId="77777777" w:rsidR="00C0769D" w:rsidRPr="00C0769D" w:rsidRDefault="00C0769D" w:rsidP="00C0769D">
      <w:pPr>
        <w:spacing w:after="0"/>
        <w:rPr>
          <w:sz w:val="8"/>
          <w:szCs w:val="8"/>
        </w:rPr>
      </w:pPr>
    </w:p>
    <w:p w14:paraId="7DE73EE8" w14:textId="24815B43" w:rsidR="00C0769D" w:rsidRDefault="00C0769D" w:rsidP="00C0769D">
      <w:pPr>
        <w:spacing w:after="0"/>
        <w:rPr>
          <w:sz w:val="20"/>
          <w:szCs w:val="20"/>
        </w:rPr>
      </w:pPr>
      <w:r w:rsidRPr="00C0769D">
        <w:rPr>
          <w:sz w:val="20"/>
          <w:szCs w:val="20"/>
        </w:rPr>
        <w:t xml:space="preserve">6) </w:t>
      </w:r>
      <w:r w:rsidRPr="00C0769D">
        <w:rPr>
          <w:b/>
          <w:bCs/>
          <w:sz w:val="20"/>
          <w:szCs w:val="20"/>
        </w:rPr>
        <w:t>Perdre de vue les objectifs du processus synodal</w:t>
      </w:r>
      <w:r w:rsidRPr="00C0769D">
        <w:rPr>
          <w:sz w:val="20"/>
          <w:szCs w:val="20"/>
        </w:rPr>
        <w:br/>
        <w:t xml:space="preserve">Le processus synodal maintient l’objectif de discerner comment Dieu nous appelle à marcher en avant ensemble. La </w:t>
      </w:r>
      <w:proofErr w:type="spellStart"/>
      <w:r w:rsidRPr="00C0769D">
        <w:rPr>
          <w:sz w:val="20"/>
          <w:szCs w:val="20"/>
        </w:rPr>
        <w:t>synodalité</w:t>
      </w:r>
      <w:proofErr w:type="spellEnd"/>
      <w:r w:rsidRPr="00C0769D">
        <w:rPr>
          <w:sz w:val="20"/>
          <w:szCs w:val="20"/>
        </w:rPr>
        <w:t xml:space="preserve"> est une attitude et une démarche d’action. </w:t>
      </w:r>
    </w:p>
    <w:p w14:paraId="1196D91B" w14:textId="77777777" w:rsidR="00C0769D" w:rsidRPr="00C0769D" w:rsidRDefault="00C0769D" w:rsidP="00C0769D">
      <w:pPr>
        <w:spacing w:after="0"/>
        <w:rPr>
          <w:sz w:val="8"/>
          <w:szCs w:val="8"/>
        </w:rPr>
      </w:pPr>
    </w:p>
    <w:p w14:paraId="2B655713" w14:textId="678F7AB6" w:rsidR="00C0769D" w:rsidRDefault="00C0769D" w:rsidP="00C0769D">
      <w:pPr>
        <w:spacing w:after="0"/>
        <w:rPr>
          <w:sz w:val="20"/>
          <w:szCs w:val="20"/>
        </w:rPr>
      </w:pPr>
      <w:r w:rsidRPr="00C0769D">
        <w:rPr>
          <w:sz w:val="20"/>
          <w:szCs w:val="20"/>
        </w:rPr>
        <w:t xml:space="preserve">7) </w:t>
      </w:r>
      <w:r w:rsidRPr="00C0769D">
        <w:rPr>
          <w:b/>
          <w:bCs/>
          <w:sz w:val="20"/>
          <w:szCs w:val="20"/>
        </w:rPr>
        <w:t>Bloquer à cause de conflits et de divisions</w:t>
      </w:r>
      <w:r w:rsidRPr="00C0769D">
        <w:rPr>
          <w:sz w:val="20"/>
          <w:szCs w:val="20"/>
        </w:rPr>
        <w:br/>
        <w:t>L’Esprit Saint nous conduit plus profondément dans la communion avec Dieu et les uns avec les autres. Les graines de division ne portent pas de fruits.</w:t>
      </w:r>
    </w:p>
    <w:p w14:paraId="047C800B" w14:textId="77777777" w:rsidR="00C0769D" w:rsidRPr="00C0769D" w:rsidRDefault="00C0769D" w:rsidP="00C0769D">
      <w:pPr>
        <w:spacing w:after="0"/>
        <w:rPr>
          <w:sz w:val="8"/>
          <w:szCs w:val="8"/>
        </w:rPr>
      </w:pPr>
    </w:p>
    <w:p w14:paraId="69CA3311" w14:textId="3748E4F0" w:rsidR="00C0769D" w:rsidRDefault="00C0769D" w:rsidP="00C0769D">
      <w:pPr>
        <w:spacing w:after="0"/>
        <w:rPr>
          <w:sz w:val="20"/>
          <w:szCs w:val="20"/>
        </w:rPr>
      </w:pPr>
      <w:r w:rsidRPr="00C0769D">
        <w:rPr>
          <w:sz w:val="20"/>
          <w:szCs w:val="20"/>
        </w:rPr>
        <w:t xml:space="preserve">8) </w:t>
      </w:r>
      <w:r w:rsidRPr="00C0769D">
        <w:rPr>
          <w:b/>
          <w:bCs/>
          <w:sz w:val="20"/>
          <w:szCs w:val="20"/>
        </w:rPr>
        <w:t>Traiter le synode comme une sorte de parlement</w:t>
      </w:r>
      <w:r w:rsidRPr="00C0769D">
        <w:rPr>
          <w:sz w:val="20"/>
          <w:szCs w:val="20"/>
        </w:rPr>
        <w:br/>
        <w:t xml:space="preserve">Un synode n’est pas une « bataille politique » où un côté doit vaincre l’autre à force d’arguments. Cette attitude est contraire à l’esprit de la </w:t>
      </w:r>
      <w:proofErr w:type="spellStart"/>
      <w:r w:rsidRPr="00C0769D">
        <w:rPr>
          <w:sz w:val="20"/>
          <w:szCs w:val="20"/>
        </w:rPr>
        <w:t>synodalité</w:t>
      </w:r>
      <w:proofErr w:type="spellEnd"/>
      <w:r w:rsidRPr="00C0769D">
        <w:rPr>
          <w:sz w:val="20"/>
          <w:szCs w:val="20"/>
        </w:rPr>
        <w:t>.</w:t>
      </w:r>
    </w:p>
    <w:p w14:paraId="028394D9" w14:textId="77777777" w:rsidR="00C0769D" w:rsidRPr="00C0769D" w:rsidRDefault="00C0769D" w:rsidP="00C0769D">
      <w:pPr>
        <w:spacing w:after="0"/>
        <w:rPr>
          <w:sz w:val="8"/>
          <w:szCs w:val="8"/>
        </w:rPr>
      </w:pPr>
    </w:p>
    <w:p w14:paraId="591E9F9F" w14:textId="178DF9F7" w:rsidR="001B1BE8" w:rsidRPr="004B5433" w:rsidRDefault="00C0769D" w:rsidP="004B5433">
      <w:pPr>
        <w:spacing w:after="0"/>
        <w:rPr>
          <w:rFonts w:asciiTheme="majorHAnsi" w:eastAsiaTheme="majorEastAsia" w:hAnsiTheme="majorHAnsi" w:cstheme="majorBidi"/>
          <w:color w:val="2F5496" w:themeColor="accent1" w:themeShade="BF"/>
          <w:sz w:val="21"/>
          <w:szCs w:val="21"/>
        </w:rPr>
      </w:pPr>
      <w:r w:rsidRPr="00C0769D">
        <w:rPr>
          <w:sz w:val="20"/>
          <w:szCs w:val="20"/>
        </w:rPr>
        <w:t xml:space="preserve">9) </w:t>
      </w:r>
      <w:r w:rsidRPr="00C0769D">
        <w:rPr>
          <w:b/>
          <w:bCs/>
          <w:sz w:val="20"/>
          <w:szCs w:val="20"/>
        </w:rPr>
        <w:t>N</w:t>
      </w:r>
      <w:r w:rsidR="0055332D">
        <w:rPr>
          <w:b/>
          <w:bCs/>
          <w:sz w:val="20"/>
          <w:szCs w:val="20"/>
        </w:rPr>
        <w:t>e consulter ou n</w:t>
      </w:r>
      <w:r w:rsidRPr="00C0769D">
        <w:rPr>
          <w:b/>
          <w:bCs/>
          <w:sz w:val="20"/>
          <w:szCs w:val="20"/>
        </w:rPr>
        <w:t>’écouter que celles et ceux qui sont déjà engagés</w:t>
      </w:r>
      <w:r w:rsidRPr="00C0769D">
        <w:rPr>
          <w:sz w:val="20"/>
          <w:szCs w:val="20"/>
        </w:rPr>
        <w:br/>
        <w:t xml:space="preserve">Cette approche peut être plus </w:t>
      </w:r>
      <w:r w:rsidR="00C53CAF">
        <w:rPr>
          <w:sz w:val="20"/>
          <w:szCs w:val="20"/>
        </w:rPr>
        <w:t xml:space="preserve">efficace, expéditive et </w:t>
      </w:r>
      <w:r w:rsidRPr="00C0769D">
        <w:rPr>
          <w:sz w:val="20"/>
          <w:szCs w:val="20"/>
        </w:rPr>
        <w:t>facile à gérer mais elle ignore une partie importante du peuple de Dieu.</w:t>
      </w:r>
      <w:r w:rsidR="001B1BE8">
        <w:rPr>
          <w:sz w:val="20"/>
          <w:szCs w:val="20"/>
        </w:rPr>
        <w:tab/>
      </w:r>
    </w:p>
    <w:sectPr w:rsidR="001B1BE8" w:rsidRPr="004B543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6029D" w14:textId="77777777" w:rsidR="003043D0" w:rsidRDefault="003043D0" w:rsidP="00D444D0">
      <w:pPr>
        <w:spacing w:after="0" w:line="240" w:lineRule="auto"/>
      </w:pPr>
      <w:r>
        <w:separator/>
      </w:r>
    </w:p>
  </w:endnote>
  <w:endnote w:type="continuationSeparator" w:id="0">
    <w:p w14:paraId="35DA0189" w14:textId="77777777" w:rsidR="003043D0" w:rsidRDefault="003043D0" w:rsidP="00D4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539B" w14:textId="1629E267" w:rsidR="00D444D0" w:rsidRDefault="0063393C" w:rsidP="00D444D0">
    <w:pPr>
      <w:pStyle w:val="Pieddepage"/>
      <w:jc w:val="center"/>
      <w:rPr>
        <w:color w:val="808080" w:themeColor="background1" w:themeShade="80"/>
        <w:sz w:val="16"/>
        <w:szCs w:val="16"/>
        <w:lang w:val="fr-CA"/>
      </w:rPr>
    </w:pPr>
    <w:r w:rsidRPr="0063393C">
      <w:rPr>
        <w:color w:val="808080" w:themeColor="background1" w:themeShade="80"/>
        <w:sz w:val="16"/>
        <w:szCs w:val="16"/>
        <w:lang w:val="fr-CA"/>
      </w:rPr>
      <w:t>_</w:t>
    </w:r>
    <w:r>
      <w:rPr>
        <w:color w:val="808080" w:themeColor="background1" w:themeShade="80"/>
        <w:sz w:val="16"/>
        <w:szCs w:val="16"/>
        <w:lang w:val="fr-CA"/>
      </w:rPr>
      <w:t>____________________________________________________________________________________________________________________</w:t>
    </w:r>
    <w:r w:rsidRPr="0063393C">
      <w:rPr>
        <w:color w:val="808080" w:themeColor="background1" w:themeShade="80"/>
        <w:sz w:val="16"/>
        <w:szCs w:val="16"/>
        <w:lang w:val="fr-CA"/>
      </w:rPr>
      <w:br/>
    </w:r>
    <w:r w:rsidR="00C0769D">
      <w:rPr>
        <w:color w:val="808080" w:themeColor="background1" w:themeShade="80"/>
        <w:sz w:val="16"/>
        <w:szCs w:val="16"/>
        <w:lang w:val="fr-CA"/>
      </w:rPr>
      <w:t xml:space="preserve">Texte inspiré du Vadémécum pour le synode sur la </w:t>
    </w:r>
    <w:proofErr w:type="spellStart"/>
    <w:r w:rsidR="00C0769D">
      <w:rPr>
        <w:color w:val="808080" w:themeColor="background1" w:themeShade="80"/>
        <w:sz w:val="16"/>
        <w:szCs w:val="16"/>
        <w:lang w:val="fr-CA"/>
      </w:rPr>
      <w:t>synodalité</w:t>
    </w:r>
    <w:proofErr w:type="spellEnd"/>
    <w:r w:rsidR="00C0769D">
      <w:rPr>
        <w:color w:val="808080" w:themeColor="background1" w:themeShade="80"/>
        <w:sz w:val="16"/>
        <w:szCs w:val="16"/>
        <w:lang w:val="fr-CA"/>
      </w:rPr>
      <w:t>, section 2.</w:t>
    </w:r>
    <w:r w:rsidR="001B1BE8">
      <w:rPr>
        <w:color w:val="808080" w:themeColor="background1" w:themeShade="80"/>
        <w:sz w:val="16"/>
        <w:szCs w:val="16"/>
        <w:lang w:val="fr-CA"/>
      </w:rPr>
      <w:t>4</w:t>
    </w:r>
  </w:p>
  <w:p w14:paraId="45D81D40" w14:textId="77777777" w:rsidR="00D444D0" w:rsidRDefault="00D444D0" w:rsidP="00D444D0">
    <w:pPr>
      <w:pStyle w:val="Pieddepage"/>
      <w:rPr>
        <w:lang w:val="fr-CA"/>
      </w:rPr>
    </w:pPr>
  </w:p>
  <w:p w14:paraId="0576D10B" w14:textId="3CDD93D6" w:rsidR="00D444D0" w:rsidRPr="00D444D0" w:rsidRDefault="00D444D0">
    <w:pPr>
      <w:pStyle w:val="Pieddepage"/>
      <w:rPr>
        <w:lang w:val="fr-CA"/>
      </w:rPr>
    </w:pPr>
  </w:p>
  <w:p w14:paraId="5A50449D" w14:textId="77777777" w:rsidR="00D444D0" w:rsidRPr="00D444D0" w:rsidRDefault="00D444D0">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EEC2" w14:textId="77777777" w:rsidR="003043D0" w:rsidRDefault="003043D0" w:rsidP="00D444D0">
      <w:pPr>
        <w:spacing w:after="0" w:line="240" w:lineRule="auto"/>
      </w:pPr>
      <w:r>
        <w:separator/>
      </w:r>
    </w:p>
  </w:footnote>
  <w:footnote w:type="continuationSeparator" w:id="0">
    <w:p w14:paraId="5BB6571D" w14:textId="77777777" w:rsidR="003043D0" w:rsidRDefault="003043D0" w:rsidP="00D44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B2175"/>
    <w:multiLevelType w:val="hybridMultilevel"/>
    <w:tmpl w:val="22E27C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4385CB6"/>
    <w:multiLevelType w:val="hybridMultilevel"/>
    <w:tmpl w:val="F0FA5D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B6"/>
    <w:rsid w:val="00093B08"/>
    <w:rsid w:val="000959B2"/>
    <w:rsid w:val="00124446"/>
    <w:rsid w:val="001B1BE8"/>
    <w:rsid w:val="002D2DCD"/>
    <w:rsid w:val="003043D0"/>
    <w:rsid w:val="00346D60"/>
    <w:rsid w:val="00475F6B"/>
    <w:rsid w:val="004B5433"/>
    <w:rsid w:val="00531E31"/>
    <w:rsid w:val="00536708"/>
    <w:rsid w:val="0055332D"/>
    <w:rsid w:val="00626615"/>
    <w:rsid w:val="0063393C"/>
    <w:rsid w:val="0080709C"/>
    <w:rsid w:val="00834D4F"/>
    <w:rsid w:val="008D0B2C"/>
    <w:rsid w:val="009F1372"/>
    <w:rsid w:val="00A228B6"/>
    <w:rsid w:val="00BE66B8"/>
    <w:rsid w:val="00C002B5"/>
    <w:rsid w:val="00C0769D"/>
    <w:rsid w:val="00C53CAF"/>
    <w:rsid w:val="00C635D8"/>
    <w:rsid w:val="00D248D8"/>
    <w:rsid w:val="00D444D0"/>
    <w:rsid w:val="00DD2944"/>
    <w:rsid w:val="00E62012"/>
    <w:rsid w:val="00E82160"/>
    <w:rsid w:val="00FF7A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8544"/>
  <w15:chartTrackingRefBased/>
  <w15:docId w15:val="{F2052761-C774-40D6-8872-4F1AA258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9D"/>
    <w:rPr>
      <w:lang w:val="fr-CA"/>
    </w:rPr>
  </w:style>
  <w:style w:type="paragraph" w:styleId="Titre1">
    <w:name w:val="heading 1"/>
    <w:basedOn w:val="Normal"/>
    <w:next w:val="Normal"/>
    <w:link w:val="Titre1Car"/>
    <w:uiPriority w:val="9"/>
    <w:qFormat/>
    <w:rsid w:val="00A228B6"/>
    <w:pPr>
      <w:keepNext/>
      <w:keepLines/>
      <w:spacing w:before="240" w:after="0"/>
      <w:outlineLvl w:val="0"/>
    </w:pPr>
    <w:rPr>
      <w:rFonts w:asciiTheme="majorHAnsi" w:eastAsiaTheme="majorEastAsia" w:hAnsiTheme="majorHAnsi" w:cstheme="majorBidi"/>
      <w:color w:val="2F5496" w:themeColor="accent1" w:themeShade="BF"/>
      <w:sz w:val="32"/>
      <w:szCs w:val="32"/>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28B6"/>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A228B6"/>
    <w:rPr>
      <w:color w:val="0563C1" w:themeColor="hyperlink"/>
      <w:u w:val="single"/>
    </w:rPr>
  </w:style>
  <w:style w:type="character" w:styleId="Mentionnonrsolue">
    <w:name w:val="Unresolved Mention"/>
    <w:basedOn w:val="Policepardfaut"/>
    <w:uiPriority w:val="99"/>
    <w:semiHidden/>
    <w:unhideWhenUsed/>
    <w:rsid w:val="00A228B6"/>
    <w:rPr>
      <w:color w:val="605E5C"/>
      <w:shd w:val="clear" w:color="auto" w:fill="E1DFDD"/>
    </w:rPr>
  </w:style>
  <w:style w:type="paragraph" w:styleId="Paragraphedeliste">
    <w:name w:val="List Paragraph"/>
    <w:basedOn w:val="Normal"/>
    <w:uiPriority w:val="34"/>
    <w:qFormat/>
    <w:rsid w:val="00626615"/>
    <w:pPr>
      <w:ind w:left="720"/>
      <w:contextualSpacing/>
    </w:pPr>
    <w:rPr>
      <w:lang w:val="en-CA"/>
    </w:rPr>
  </w:style>
  <w:style w:type="paragraph" w:styleId="En-tte">
    <w:name w:val="header"/>
    <w:basedOn w:val="Normal"/>
    <w:link w:val="En-tteCar"/>
    <w:uiPriority w:val="99"/>
    <w:unhideWhenUsed/>
    <w:rsid w:val="00D444D0"/>
    <w:pPr>
      <w:tabs>
        <w:tab w:val="center" w:pos="4703"/>
        <w:tab w:val="right" w:pos="9406"/>
      </w:tabs>
      <w:spacing w:after="0" w:line="240" w:lineRule="auto"/>
    </w:pPr>
    <w:rPr>
      <w:lang w:val="en-CA"/>
    </w:rPr>
  </w:style>
  <w:style w:type="character" w:customStyle="1" w:styleId="En-tteCar">
    <w:name w:val="En-tête Car"/>
    <w:basedOn w:val="Policepardfaut"/>
    <w:link w:val="En-tte"/>
    <w:uiPriority w:val="99"/>
    <w:rsid w:val="00D444D0"/>
  </w:style>
  <w:style w:type="paragraph" w:styleId="Pieddepage">
    <w:name w:val="footer"/>
    <w:basedOn w:val="Normal"/>
    <w:link w:val="PieddepageCar"/>
    <w:uiPriority w:val="99"/>
    <w:unhideWhenUsed/>
    <w:rsid w:val="00D444D0"/>
    <w:pPr>
      <w:tabs>
        <w:tab w:val="center" w:pos="4703"/>
        <w:tab w:val="right" w:pos="9406"/>
      </w:tabs>
      <w:spacing w:after="0" w:line="240" w:lineRule="auto"/>
    </w:pPr>
    <w:rPr>
      <w:lang w:val="en-CA"/>
    </w:rPr>
  </w:style>
  <w:style w:type="character" w:customStyle="1" w:styleId="PieddepageCar">
    <w:name w:val="Pied de page Car"/>
    <w:basedOn w:val="Policepardfaut"/>
    <w:link w:val="Pieddepage"/>
    <w:uiPriority w:val="99"/>
    <w:rsid w:val="00D4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0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326</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 Fort</dc:creator>
  <cp:keywords/>
  <dc:description/>
  <cp:lastModifiedBy>Luc Benoit</cp:lastModifiedBy>
  <cp:revision>9</cp:revision>
  <cp:lastPrinted>2021-10-03T21:24:00Z</cp:lastPrinted>
  <dcterms:created xsi:type="dcterms:W3CDTF">2021-10-03T21:15:00Z</dcterms:created>
  <dcterms:modified xsi:type="dcterms:W3CDTF">2021-10-03T21:50:00Z</dcterms:modified>
</cp:coreProperties>
</file>