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36E5" w14:textId="641B8696" w:rsidR="00AC2286" w:rsidRDefault="0065593C" w:rsidP="002F19F4">
      <w:pPr>
        <w:pStyle w:val="Titre1"/>
        <w:spacing w:before="0"/>
        <w:rPr>
          <w:lang w:val="fr-CA"/>
        </w:rPr>
      </w:pPr>
      <w:r w:rsidRPr="00C01199">
        <w:rPr>
          <w:b/>
          <w:bCs/>
          <w:noProof/>
          <w:color w:val="000000" w:themeColor="text1"/>
          <w:lang w:val="fr-CA"/>
        </w:rPr>
        <mc:AlternateContent>
          <mc:Choice Requires="wps">
            <w:drawing>
              <wp:anchor distT="45720" distB="45720" distL="114300" distR="114300" simplePos="0" relativeHeight="251669504" behindDoc="0" locked="0" layoutInCell="1" allowOverlap="1" wp14:anchorId="73A0353A" wp14:editId="10DF020A">
                <wp:simplePos x="0" y="0"/>
                <wp:positionH relativeFrom="margin">
                  <wp:align>left</wp:align>
                </wp:positionH>
                <wp:positionV relativeFrom="paragraph">
                  <wp:posOffset>3319145</wp:posOffset>
                </wp:positionV>
                <wp:extent cx="5898515" cy="4395470"/>
                <wp:effectExtent l="0" t="0" r="26035" b="2413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4395470"/>
                        </a:xfrm>
                        <a:prstGeom prst="flowChartAlternateProcess">
                          <a:avLst/>
                        </a:prstGeom>
                        <a:ln w="12700">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392C0B85" w14:textId="69C2CE6C" w:rsidR="0065593C" w:rsidRPr="0065593C" w:rsidRDefault="00494875" w:rsidP="0065593C">
                            <w:pPr>
                              <w:spacing w:after="0"/>
                              <w:jc w:val="center"/>
                              <w:rPr>
                                <w:b/>
                                <w:bCs/>
                                <w:lang w:val="fr-CA"/>
                              </w:rPr>
                            </w:pPr>
                            <w:r w:rsidRPr="0065593C">
                              <w:rPr>
                                <w:b/>
                                <w:bCs/>
                                <w:lang w:val="fr-CA"/>
                              </w:rPr>
                              <w:t>Suggestions pour l’organisation d’une réunion synodale</w:t>
                            </w:r>
                          </w:p>
                          <w:p w14:paraId="5AF437EA" w14:textId="77777777" w:rsidR="0065593C" w:rsidRDefault="0065593C" w:rsidP="00494875">
                            <w:pPr>
                              <w:spacing w:after="0"/>
                              <w:rPr>
                                <w:lang w:val="fr-CA"/>
                              </w:rPr>
                            </w:pPr>
                          </w:p>
                          <w:p w14:paraId="70D11E5B" w14:textId="0C9C56B3" w:rsidR="00494875" w:rsidRPr="0065593C" w:rsidRDefault="00494875" w:rsidP="00494875">
                            <w:pPr>
                              <w:spacing w:after="0"/>
                              <w:rPr>
                                <w:lang w:val="fr-CA"/>
                              </w:rPr>
                            </w:pPr>
                            <w:r w:rsidRPr="0065593C">
                              <w:rPr>
                                <w:lang w:val="fr-CA"/>
                              </w:rPr>
                              <w:t>Les principales questions de réflexion doivent être pertinent</w:t>
                            </w:r>
                            <w:r w:rsidR="00800F26">
                              <w:rPr>
                                <w:lang w:val="fr-CA"/>
                              </w:rPr>
                              <w:t>e</w:t>
                            </w:r>
                            <w:r w:rsidRPr="0065593C">
                              <w:rPr>
                                <w:lang w:val="fr-CA"/>
                              </w:rPr>
                              <w:t>s et brèves. Il est souvent préférable d’avoir moins de questions qui peuvent être explorées en profondeur, plutôt que d’avoir beaucoup de questions qui seraient couvertes de manière superficielle.</w:t>
                            </w:r>
                          </w:p>
                          <w:p w14:paraId="22976487" w14:textId="24F84ECF" w:rsidR="00494875" w:rsidRPr="0065593C" w:rsidRDefault="00494875" w:rsidP="00494875">
                            <w:pPr>
                              <w:spacing w:after="0"/>
                              <w:rPr>
                                <w:sz w:val="8"/>
                                <w:szCs w:val="8"/>
                                <w:lang w:val="fr-CA"/>
                              </w:rPr>
                            </w:pPr>
                          </w:p>
                          <w:p w14:paraId="1C920FF8" w14:textId="77777777" w:rsidR="0065593C" w:rsidRPr="0065593C" w:rsidRDefault="00494875" w:rsidP="00494875">
                            <w:pPr>
                              <w:spacing w:after="0"/>
                              <w:rPr>
                                <w:i/>
                                <w:iCs/>
                                <w:lang w:val="fr-CA"/>
                              </w:rPr>
                            </w:pPr>
                            <w:r w:rsidRPr="0065593C">
                              <w:rPr>
                                <w:lang w:val="fr-CA"/>
                              </w:rPr>
                              <w:t xml:space="preserve">Ce synode pose </w:t>
                            </w:r>
                            <w:r w:rsidR="0065593C" w:rsidRPr="0065593C">
                              <w:rPr>
                                <w:lang w:val="fr-CA"/>
                              </w:rPr>
                              <w:t>une</w:t>
                            </w:r>
                            <w:r w:rsidRPr="0065593C">
                              <w:rPr>
                                <w:lang w:val="fr-CA"/>
                              </w:rPr>
                              <w:t xml:space="preserve"> question fondamentale</w:t>
                            </w:r>
                            <w:r w:rsidR="0065593C" w:rsidRPr="0065593C">
                              <w:rPr>
                                <w:lang w:val="fr-CA"/>
                              </w:rPr>
                              <w:t xml:space="preserve">. Pour aider les gens à explorer plus à fond cette question fondamentale, dix thèmes ont été développés pour mettre en évidence les aspects significatifs de la </w:t>
                            </w:r>
                            <w:proofErr w:type="spellStart"/>
                            <w:r w:rsidR="0065593C" w:rsidRPr="0065593C">
                              <w:rPr>
                                <w:lang w:val="fr-CA"/>
                              </w:rPr>
                              <w:t>synodalité</w:t>
                            </w:r>
                            <w:proofErr w:type="spellEnd"/>
                            <w:r w:rsidR="0065593C" w:rsidRPr="0065593C">
                              <w:rPr>
                                <w:lang w:val="fr-CA"/>
                              </w:rPr>
                              <w:t xml:space="preserve"> vécue. </w:t>
                            </w:r>
                            <w:proofErr w:type="gramStart"/>
                            <w:r w:rsidR="0065593C" w:rsidRPr="0065593C">
                              <w:rPr>
                                <w:lang w:val="fr-CA"/>
                              </w:rPr>
                              <w:t>Les questions accompagnant</w:t>
                            </w:r>
                            <w:proofErr w:type="gramEnd"/>
                            <w:r w:rsidR="0065593C" w:rsidRPr="0065593C">
                              <w:rPr>
                                <w:lang w:val="fr-CA"/>
                              </w:rPr>
                              <w:t xml:space="preserve"> chacun des dix thèmes peuvent être utilisées comme point de départ ou comme guide utile pour enrichir la consultation. </w:t>
                            </w:r>
                            <w:r w:rsidR="0065593C" w:rsidRPr="0065593C">
                              <w:rPr>
                                <w:i/>
                                <w:iCs/>
                                <w:lang w:val="fr-CA"/>
                              </w:rPr>
                              <w:t>(Extrait du Vadémécum, annexe B)</w:t>
                            </w:r>
                          </w:p>
                          <w:p w14:paraId="59A34DA1" w14:textId="77777777" w:rsidR="0065593C" w:rsidRPr="0065593C" w:rsidRDefault="0065593C" w:rsidP="00494875">
                            <w:pPr>
                              <w:spacing w:after="0"/>
                              <w:rPr>
                                <w:sz w:val="8"/>
                                <w:szCs w:val="8"/>
                                <w:lang w:val="fr-CA"/>
                              </w:rPr>
                            </w:pPr>
                          </w:p>
                          <w:p w14:paraId="754899E4" w14:textId="0E64D3D3" w:rsidR="004B165B" w:rsidRPr="004B165B" w:rsidRDefault="006F44DF" w:rsidP="004B165B">
                            <w:pPr>
                              <w:spacing w:after="0"/>
                              <w:rPr>
                                <w:lang w:val="fr-CA"/>
                              </w:rPr>
                            </w:pPr>
                            <w:r w:rsidRPr="006F44DF">
                              <w:rPr>
                                <w:lang w:val="fr-CA"/>
                              </w:rPr>
                              <w:t>Essentiellement il s'agit d'analyser notre situation actuelle et d</w:t>
                            </w:r>
                            <w:r>
                              <w:rPr>
                                <w:lang w:val="fr-CA"/>
                              </w:rPr>
                              <w:t xml:space="preserve">’identifier les prochains pas à faire. </w:t>
                            </w:r>
                            <w:r w:rsidR="0065593C" w:rsidRPr="0065593C">
                              <w:rPr>
                                <w:lang w:val="fr-CA"/>
                              </w:rPr>
                              <w:t>Le contenu de la synthèse peut être organisé en fonction des questions suivantes :</w:t>
                            </w:r>
                            <w:r w:rsidR="004B165B" w:rsidRPr="004B165B">
                              <w:rPr>
                                <w:lang w:val="fr-CA"/>
                              </w:rPr>
                              <w:br/>
                            </w:r>
                          </w:p>
                          <w:p w14:paraId="630E7FC3" w14:textId="08EFE5C8" w:rsidR="004B165B" w:rsidRDefault="004B165B" w:rsidP="0065593C">
                            <w:pPr>
                              <w:pStyle w:val="Paragraphedeliste"/>
                              <w:numPr>
                                <w:ilvl w:val="0"/>
                                <w:numId w:val="8"/>
                              </w:numPr>
                              <w:spacing w:after="0"/>
                              <w:rPr>
                                <w:lang w:val="fr-CA"/>
                              </w:rPr>
                            </w:pPr>
                            <w:r>
                              <w:rPr>
                                <w:lang w:val="fr-CA"/>
                              </w:rPr>
                              <w:t xml:space="preserve">Qu’est-ce que l’Esprit Saint a inspiré à la communauté à voir concernant la réalité </w:t>
                            </w:r>
                            <w:r w:rsidRPr="004B165B">
                              <w:rPr>
                                <w:b/>
                                <w:bCs/>
                                <w:lang w:val="fr-CA"/>
                              </w:rPr>
                              <w:t>actuelle</w:t>
                            </w:r>
                            <w:r>
                              <w:rPr>
                                <w:lang w:val="fr-CA"/>
                              </w:rPr>
                              <w:t xml:space="preserve"> de la </w:t>
                            </w:r>
                            <w:proofErr w:type="spellStart"/>
                            <w:r>
                              <w:rPr>
                                <w:lang w:val="fr-CA"/>
                              </w:rPr>
                              <w:t>synodalité</w:t>
                            </w:r>
                            <w:proofErr w:type="spellEnd"/>
                            <w:r>
                              <w:rPr>
                                <w:lang w:val="fr-CA"/>
                              </w:rPr>
                              <w:t xml:space="preserve"> dans l’Église locale, y compris les ombres et les lumières actuelles? Dans quels domaines l’Église </w:t>
                            </w:r>
                            <w:proofErr w:type="gramStart"/>
                            <w:r>
                              <w:rPr>
                                <w:lang w:val="fr-CA"/>
                              </w:rPr>
                              <w:t>a</w:t>
                            </w:r>
                            <w:proofErr w:type="gramEnd"/>
                            <w:r>
                              <w:rPr>
                                <w:lang w:val="fr-CA"/>
                              </w:rPr>
                              <w:t xml:space="preserve"> besoin de guérison et de conversion?</w:t>
                            </w:r>
                          </w:p>
                          <w:p w14:paraId="764ED51D" w14:textId="77777777" w:rsidR="004B165B" w:rsidRPr="004B165B" w:rsidRDefault="004B165B" w:rsidP="004B165B">
                            <w:pPr>
                              <w:pStyle w:val="Paragraphedeliste"/>
                              <w:spacing w:after="0"/>
                              <w:rPr>
                                <w:sz w:val="8"/>
                                <w:szCs w:val="8"/>
                                <w:lang w:val="fr-CA"/>
                              </w:rPr>
                            </w:pPr>
                          </w:p>
                          <w:p w14:paraId="64F424C7" w14:textId="58161AC9" w:rsidR="00494875" w:rsidRPr="0065593C" w:rsidRDefault="004B165B" w:rsidP="0065593C">
                            <w:pPr>
                              <w:pStyle w:val="Paragraphedeliste"/>
                              <w:numPr>
                                <w:ilvl w:val="0"/>
                                <w:numId w:val="8"/>
                              </w:numPr>
                              <w:spacing w:after="0"/>
                              <w:rPr>
                                <w:lang w:val="fr-CA"/>
                              </w:rPr>
                            </w:pPr>
                            <w:r>
                              <w:rPr>
                                <w:lang w:val="fr-CA"/>
                              </w:rPr>
                              <w:t xml:space="preserve">De quelles manières l’Esprit invite-t-il l’Église locale à </w:t>
                            </w:r>
                            <w:r w:rsidRPr="004B165B">
                              <w:rPr>
                                <w:b/>
                                <w:bCs/>
                                <w:lang w:val="fr-CA"/>
                              </w:rPr>
                              <w:t>croitre</w:t>
                            </w:r>
                            <w:r>
                              <w:rPr>
                                <w:lang w:val="fr-CA"/>
                              </w:rPr>
                              <w:t xml:space="preserve"> dans la </w:t>
                            </w:r>
                            <w:proofErr w:type="spellStart"/>
                            <w:r>
                              <w:rPr>
                                <w:lang w:val="fr-CA"/>
                              </w:rPr>
                              <w:t>synodalité</w:t>
                            </w:r>
                            <w:proofErr w:type="spellEnd"/>
                            <w:r>
                              <w:rPr>
                                <w:lang w:val="fr-CA"/>
                              </w:rPr>
                              <w:t>? Quels rêves, désirs et aspirations pour l’Église ont été exprimés par les participants?</w:t>
                            </w:r>
                            <w:r>
                              <w:rPr>
                                <w:lang w:val="fr-CA"/>
                              </w:rPr>
                              <w:br/>
                            </w:r>
                            <w:r w:rsidRPr="004B165B">
                              <w:rPr>
                                <w:i/>
                                <w:iCs/>
                                <w:lang w:val="fr-CA"/>
                              </w:rPr>
                              <w:t>(Extrait du Vadémécum, annexe D)</w:t>
                            </w:r>
                            <w:r w:rsidR="0065593C" w:rsidRPr="004B165B">
                              <w:rPr>
                                <w:i/>
                                <w:iCs/>
                                <w:lang w:val="fr-CA"/>
                              </w:rPr>
                              <w:br/>
                            </w:r>
                            <w:r w:rsidR="0065593C" w:rsidRPr="0065593C">
                              <w:rPr>
                                <w:i/>
                                <w:iCs/>
                                <w:lang w:val="fr-C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0353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Zone de texte 2" o:spid="_x0000_s1026" type="#_x0000_t176" style="position:absolute;margin-left:0;margin-top:261.35pt;width:464.45pt;height:346.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" fillcolor="white [3201]" strokecolor="#ed7d31 [3205]" strokeweight="1pt">
                <v:textbox>
                  <w:txbxContent>
                    <w:p w14:paraId="392C0B85" w14:textId="69C2CE6C" w:rsidR="0065593C" w:rsidRPr="0065593C" w:rsidRDefault="00494875" w:rsidP="0065593C">
                      <w:pPr>
                        <w:spacing w:after="0"/>
                        <w:jc w:val="center"/>
                        <w:rPr>
                          <w:b/>
                          <w:bCs/>
                          <w:lang w:val="fr-CA"/>
                        </w:rPr>
                      </w:pPr>
                      <w:r w:rsidRPr="0065593C">
                        <w:rPr>
                          <w:b/>
                          <w:bCs/>
                          <w:lang w:val="fr-CA"/>
                        </w:rPr>
                        <w:t>Suggestions pour l’organisation d’une réunion synodale</w:t>
                      </w:r>
                    </w:p>
                    <w:p w14:paraId="5AF437EA" w14:textId="77777777" w:rsidR="0065593C" w:rsidRDefault="0065593C" w:rsidP="00494875">
                      <w:pPr>
                        <w:spacing w:after="0"/>
                        <w:rPr>
                          <w:lang w:val="fr-CA"/>
                        </w:rPr>
                      </w:pPr>
                    </w:p>
                    <w:p w14:paraId="70D11E5B" w14:textId="0C9C56B3" w:rsidR="00494875" w:rsidRPr="0065593C" w:rsidRDefault="00494875" w:rsidP="00494875">
                      <w:pPr>
                        <w:spacing w:after="0"/>
                        <w:rPr>
                          <w:lang w:val="fr-CA"/>
                        </w:rPr>
                      </w:pPr>
                      <w:r w:rsidRPr="0065593C">
                        <w:rPr>
                          <w:lang w:val="fr-CA"/>
                        </w:rPr>
                        <w:t>Les principales questions de réflexion doivent être pertinent</w:t>
                      </w:r>
                      <w:r w:rsidR="00800F26">
                        <w:rPr>
                          <w:lang w:val="fr-CA"/>
                        </w:rPr>
                        <w:t>e</w:t>
                      </w:r>
                      <w:r w:rsidRPr="0065593C">
                        <w:rPr>
                          <w:lang w:val="fr-CA"/>
                        </w:rPr>
                        <w:t>s et brèves. Il est souvent préférable d’avoir moins de questions qui peuvent être explorées en profondeur, plutôt que d’avoir beaucoup de questions qui seraient couvertes de manière superficielle.</w:t>
                      </w:r>
                    </w:p>
                    <w:p w14:paraId="22976487" w14:textId="24F84ECF" w:rsidR="00494875" w:rsidRPr="0065593C" w:rsidRDefault="00494875" w:rsidP="00494875">
                      <w:pPr>
                        <w:spacing w:after="0"/>
                        <w:rPr>
                          <w:sz w:val="8"/>
                          <w:szCs w:val="8"/>
                          <w:lang w:val="fr-CA"/>
                        </w:rPr>
                      </w:pPr>
                    </w:p>
                    <w:p w14:paraId="1C920FF8" w14:textId="77777777" w:rsidR="0065593C" w:rsidRPr="0065593C" w:rsidRDefault="00494875" w:rsidP="00494875">
                      <w:pPr>
                        <w:spacing w:after="0"/>
                        <w:rPr>
                          <w:i/>
                          <w:iCs/>
                          <w:lang w:val="fr-CA"/>
                        </w:rPr>
                      </w:pPr>
                      <w:r w:rsidRPr="0065593C">
                        <w:rPr>
                          <w:lang w:val="fr-CA"/>
                        </w:rPr>
                        <w:t xml:space="preserve">Ce synode pose </w:t>
                      </w:r>
                      <w:r w:rsidR="0065593C" w:rsidRPr="0065593C">
                        <w:rPr>
                          <w:lang w:val="fr-CA"/>
                        </w:rPr>
                        <w:t>une</w:t>
                      </w:r>
                      <w:r w:rsidRPr="0065593C">
                        <w:rPr>
                          <w:lang w:val="fr-CA"/>
                        </w:rPr>
                        <w:t xml:space="preserve"> question fondamentale</w:t>
                      </w:r>
                      <w:r w:rsidR="0065593C" w:rsidRPr="0065593C">
                        <w:rPr>
                          <w:lang w:val="fr-CA"/>
                        </w:rPr>
                        <w:t xml:space="preserve">. Pour aider les gens à explorer plus à fond cette question fondamentale, dix thèmes ont été développés pour mettre en évidence les aspects significatifs de la </w:t>
                      </w:r>
                      <w:proofErr w:type="spellStart"/>
                      <w:r w:rsidR="0065593C" w:rsidRPr="0065593C">
                        <w:rPr>
                          <w:lang w:val="fr-CA"/>
                        </w:rPr>
                        <w:t>synodalité</w:t>
                      </w:r>
                      <w:proofErr w:type="spellEnd"/>
                      <w:r w:rsidR="0065593C" w:rsidRPr="0065593C">
                        <w:rPr>
                          <w:lang w:val="fr-CA"/>
                        </w:rPr>
                        <w:t xml:space="preserve"> vécue. </w:t>
                      </w:r>
                      <w:proofErr w:type="gramStart"/>
                      <w:r w:rsidR="0065593C" w:rsidRPr="0065593C">
                        <w:rPr>
                          <w:lang w:val="fr-CA"/>
                        </w:rPr>
                        <w:t>Les questions accompagnant</w:t>
                      </w:r>
                      <w:proofErr w:type="gramEnd"/>
                      <w:r w:rsidR="0065593C" w:rsidRPr="0065593C">
                        <w:rPr>
                          <w:lang w:val="fr-CA"/>
                        </w:rPr>
                        <w:t xml:space="preserve"> chacun des dix thèmes peuvent être utilisées comme point de départ ou comme guide utile pour enrichir la consultation. </w:t>
                      </w:r>
                      <w:r w:rsidR="0065593C" w:rsidRPr="0065593C">
                        <w:rPr>
                          <w:i/>
                          <w:iCs/>
                          <w:lang w:val="fr-CA"/>
                        </w:rPr>
                        <w:t>(Extrait du Vadémécum, annexe B)</w:t>
                      </w:r>
                    </w:p>
                    <w:p w14:paraId="59A34DA1" w14:textId="77777777" w:rsidR="0065593C" w:rsidRPr="0065593C" w:rsidRDefault="0065593C" w:rsidP="00494875">
                      <w:pPr>
                        <w:spacing w:after="0"/>
                        <w:rPr>
                          <w:sz w:val="8"/>
                          <w:szCs w:val="8"/>
                          <w:lang w:val="fr-CA"/>
                        </w:rPr>
                      </w:pPr>
                    </w:p>
                    <w:p w14:paraId="754899E4" w14:textId="0E64D3D3" w:rsidR="004B165B" w:rsidRPr="004B165B" w:rsidRDefault="006F44DF" w:rsidP="004B165B">
                      <w:pPr>
                        <w:spacing w:after="0"/>
                        <w:rPr>
                          <w:lang w:val="fr-CA"/>
                        </w:rPr>
                      </w:pPr>
                      <w:r w:rsidRPr="006F44DF">
                        <w:rPr>
                          <w:lang w:val="fr-CA"/>
                        </w:rPr>
                        <w:t>Essentiellement il s'agit d'analyser notre situation actuelle et d</w:t>
                      </w:r>
                      <w:r>
                        <w:rPr>
                          <w:lang w:val="fr-CA"/>
                        </w:rPr>
                        <w:t xml:space="preserve">’identifier les prochains pas à faire. </w:t>
                      </w:r>
                      <w:r w:rsidR="0065593C" w:rsidRPr="0065593C">
                        <w:rPr>
                          <w:lang w:val="fr-CA"/>
                        </w:rPr>
                        <w:t>Le contenu de la synthèse peut être organisé en fonction des questions suivantes :</w:t>
                      </w:r>
                      <w:r w:rsidR="004B165B" w:rsidRPr="004B165B">
                        <w:rPr>
                          <w:lang w:val="fr-CA"/>
                        </w:rPr>
                        <w:br/>
                      </w:r>
                    </w:p>
                    <w:p w14:paraId="630E7FC3" w14:textId="08EFE5C8" w:rsidR="004B165B" w:rsidRDefault="004B165B" w:rsidP="0065593C">
                      <w:pPr>
                        <w:pStyle w:val="Paragraphedeliste"/>
                        <w:numPr>
                          <w:ilvl w:val="0"/>
                          <w:numId w:val="8"/>
                        </w:numPr>
                        <w:spacing w:after="0"/>
                        <w:rPr>
                          <w:lang w:val="fr-CA"/>
                        </w:rPr>
                      </w:pPr>
                      <w:r>
                        <w:rPr>
                          <w:lang w:val="fr-CA"/>
                        </w:rPr>
                        <w:t xml:space="preserve">Qu’est-ce que l’Esprit Saint a inspiré à la communauté à voir concernant la réalité </w:t>
                      </w:r>
                      <w:r w:rsidRPr="004B165B">
                        <w:rPr>
                          <w:b/>
                          <w:bCs/>
                          <w:lang w:val="fr-CA"/>
                        </w:rPr>
                        <w:t>actuelle</w:t>
                      </w:r>
                      <w:r>
                        <w:rPr>
                          <w:lang w:val="fr-CA"/>
                        </w:rPr>
                        <w:t xml:space="preserve"> de la </w:t>
                      </w:r>
                      <w:proofErr w:type="spellStart"/>
                      <w:r>
                        <w:rPr>
                          <w:lang w:val="fr-CA"/>
                        </w:rPr>
                        <w:t>synodalité</w:t>
                      </w:r>
                      <w:proofErr w:type="spellEnd"/>
                      <w:r>
                        <w:rPr>
                          <w:lang w:val="fr-CA"/>
                        </w:rPr>
                        <w:t xml:space="preserve"> dans l’Église locale, y compris les ombres et les lumières actuelles? Dans quels domaines l’Église </w:t>
                      </w:r>
                      <w:proofErr w:type="gramStart"/>
                      <w:r>
                        <w:rPr>
                          <w:lang w:val="fr-CA"/>
                        </w:rPr>
                        <w:t>a</w:t>
                      </w:r>
                      <w:proofErr w:type="gramEnd"/>
                      <w:r>
                        <w:rPr>
                          <w:lang w:val="fr-CA"/>
                        </w:rPr>
                        <w:t xml:space="preserve"> besoin de guérison et de conversion?</w:t>
                      </w:r>
                    </w:p>
                    <w:p w14:paraId="764ED51D" w14:textId="77777777" w:rsidR="004B165B" w:rsidRPr="004B165B" w:rsidRDefault="004B165B" w:rsidP="004B165B">
                      <w:pPr>
                        <w:pStyle w:val="Paragraphedeliste"/>
                        <w:spacing w:after="0"/>
                        <w:rPr>
                          <w:sz w:val="8"/>
                          <w:szCs w:val="8"/>
                          <w:lang w:val="fr-CA"/>
                        </w:rPr>
                      </w:pPr>
                    </w:p>
                    <w:p w14:paraId="64F424C7" w14:textId="58161AC9" w:rsidR="00494875" w:rsidRPr="0065593C" w:rsidRDefault="004B165B" w:rsidP="0065593C">
                      <w:pPr>
                        <w:pStyle w:val="Paragraphedeliste"/>
                        <w:numPr>
                          <w:ilvl w:val="0"/>
                          <w:numId w:val="8"/>
                        </w:numPr>
                        <w:spacing w:after="0"/>
                        <w:rPr>
                          <w:lang w:val="fr-CA"/>
                        </w:rPr>
                      </w:pPr>
                      <w:r>
                        <w:rPr>
                          <w:lang w:val="fr-CA"/>
                        </w:rPr>
                        <w:t xml:space="preserve">De quelles manières l’Esprit invite-t-il l’Église locale à </w:t>
                      </w:r>
                      <w:r w:rsidRPr="004B165B">
                        <w:rPr>
                          <w:b/>
                          <w:bCs/>
                          <w:lang w:val="fr-CA"/>
                        </w:rPr>
                        <w:t>croitre</w:t>
                      </w:r>
                      <w:r>
                        <w:rPr>
                          <w:lang w:val="fr-CA"/>
                        </w:rPr>
                        <w:t xml:space="preserve"> dans la </w:t>
                      </w:r>
                      <w:proofErr w:type="spellStart"/>
                      <w:r>
                        <w:rPr>
                          <w:lang w:val="fr-CA"/>
                        </w:rPr>
                        <w:t>synodalité</w:t>
                      </w:r>
                      <w:proofErr w:type="spellEnd"/>
                      <w:r>
                        <w:rPr>
                          <w:lang w:val="fr-CA"/>
                        </w:rPr>
                        <w:t>? Quels rêves, désirs et aspirations pour l’Église ont été exprimés par les participants?</w:t>
                      </w:r>
                      <w:r>
                        <w:rPr>
                          <w:lang w:val="fr-CA"/>
                        </w:rPr>
                        <w:br/>
                      </w:r>
                      <w:r w:rsidRPr="004B165B">
                        <w:rPr>
                          <w:i/>
                          <w:iCs/>
                          <w:lang w:val="fr-CA"/>
                        </w:rPr>
                        <w:t>(Extrait du Vadémécum, annexe D)</w:t>
                      </w:r>
                      <w:r w:rsidR="0065593C" w:rsidRPr="004B165B">
                        <w:rPr>
                          <w:i/>
                          <w:iCs/>
                          <w:lang w:val="fr-CA"/>
                        </w:rPr>
                        <w:br/>
                      </w:r>
                      <w:r w:rsidR="0065593C" w:rsidRPr="0065593C">
                        <w:rPr>
                          <w:i/>
                          <w:iCs/>
                          <w:lang w:val="fr-CA"/>
                        </w:rPr>
                        <w:br/>
                      </w:r>
                    </w:p>
                  </w:txbxContent>
                </v:textbox>
                <w10:wrap type="square" anchorx="margin"/>
              </v:shape>
            </w:pict>
          </mc:Fallback>
        </mc:AlternateContent>
      </w:r>
      <w:r w:rsidR="00345FF3" w:rsidRPr="00536708">
        <w:rPr>
          <w:noProof/>
          <w:lang w:val="fr-CA"/>
        </w:rPr>
        <mc:AlternateContent>
          <mc:Choice Requires="wps">
            <w:drawing>
              <wp:anchor distT="45720" distB="45720" distL="114300" distR="114300" simplePos="0" relativeHeight="251665408" behindDoc="0" locked="0" layoutInCell="1" allowOverlap="1" wp14:anchorId="4FA45908" wp14:editId="25F462D4">
                <wp:simplePos x="0" y="0"/>
                <wp:positionH relativeFrom="margin">
                  <wp:posOffset>2304415</wp:posOffset>
                </wp:positionH>
                <wp:positionV relativeFrom="paragraph">
                  <wp:posOffset>2338070</wp:posOffset>
                </wp:positionV>
                <wp:extent cx="3736975" cy="666750"/>
                <wp:effectExtent l="0" t="0" r="15875" b="571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66675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32664070" w14:textId="250A132D" w:rsidR="00536708" w:rsidRPr="003C4F59" w:rsidRDefault="00345FF3" w:rsidP="008B4E6B">
                            <w:pPr>
                              <w:jc w:val="center"/>
                              <w:rPr>
                                <w:b/>
                                <w:bCs/>
                                <w:color w:val="C00000"/>
                                <w:sz w:val="28"/>
                                <w:szCs w:val="28"/>
                                <w:lang w:val="fr-CA"/>
                              </w:rPr>
                            </w:pPr>
                            <w:r>
                              <w:rPr>
                                <w:b/>
                                <w:bCs/>
                                <w:color w:val="C00000"/>
                                <w:sz w:val="48"/>
                                <w:szCs w:val="48"/>
                                <w:lang w:val="fr-CA"/>
                              </w:rPr>
                              <w:t>Synode : mode d’emploi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45908" id="_x0000_t202" coordsize="21600,21600" o:spt="202" path="m,l,21600r21600,l21600,xe">
                <v:stroke joinstyle="miter"/>
                <v:path gradientshapeok="t" o:connecttype="rect"/>
              </v:shapetype>
              <v:shape id="_x0000_s1027" type="#_x0000_t202" style="position:absolute;margin-left:181.45pt;margin-top:184.1pt;width:294.25pt;height: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" filled="f" stroked="f">
                <v:shadow on="t" color="black" opacity="26214f" origin="-.5,-.5" offset=".74836mm,.74836mm"/>
                <v:textbox>
                  <w:txbxContent>
                    <w:p w14:paraId="32664070" w14:textId="250A132D" w:rsidR="00536708" w:rsidRPr="003C4F59" w:rsidRDefault="00345FF3" w:rsidP="008B4E6B">
                      <w:pPr>
                        <w:jc w:val="center"/>
                        <w:rPr>
                          <w:b/>
                          <w:bCs/>
                          <w:color w:val="C00000"/>
                          <w:sz w:val="28"/>
                          <w:szCs w:val="28"/>
                          <w:lang w:val="fr-CA"/>
                        </w:rPr>
                      </w:pPr>
                      <w:r>
                        <w:rPr>
                          <w:b/>
                          <w:bCs/>
                          <w:color w:val="C00000"/>
                          <w:sz w:val="48"/>
                          <w:szCs w:val="48"/>
                          <w:lang w:val="fr-CA"/>
                        </w:rPr>
                        <w:t>Synode : mode d’emploi</w:t>
                      </w:r>
                    </w:p>
                  </w:txbxContent>
                </v:textbox>
                <w10:wrap type="square" anchorx="margin"/>
              </v:shape>
            </w:pict>
          </mc:Fallback>
        </mc:AlternateContent>
      </w:r>
      <w:r w:rsidR="000B17B9" w:rsidRPr="000B17B9">
        <w:rPr>
          <w:noProof/>
          <w:lang w:val="fr-CA"/>
        </w:rPr>
        <mc:AlternateContent>
          <mc:Choice Requires="wps">
            <w:drawing>
              <wp:anchor distT="45720" distB="45720" distL="114300" distR="114300" simplePos="0" relativeHeight="251671552" behindDoc="0" locked="0" layoutInCell="1" allowOverlap="1" wp14:anchorId="218B0626" wp14:editId="5747939E">
                <wp:simplePos x="0" y="0"/>
                <wp:positionH relativeFrom="column">
                  <wp:posOffset>4495800</wp:posOffset>
                </wp:positionH>
                <wp:positionV relativeFrom="paragraph">
                  <wp:posOffset>9525</wp:posOffset>
                </wp:positionV>
                <wp:extent cx="1428750" cy="27114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1145"/>
                        </a:xfrm>
                        <a:prstGeom prst="rect">
                          <a:avLst/>
                        </a:prstGeom>
                        <a:noFill/>
                        <a:ln w="9525">
                          <a:noFill/>
                          <a:miter lim="800000"/>
                          <a:headEnd/>
                          <a:tailEnd/>
                        </a:ln>
                      </wps:spPr>
                      <wps:txbx>
                        <w:txbxContent>
                          <w:p w14:paraId="4FF5CBD6" w14:textId="509A469D" w:rsidR="000B17B9" w:rsidRPr="000B17B9" w:rsidRDefault="000B17B9">
                            <w:pPr>
                              <w:rPr>
                                <w:b/>
                                <w:bCs/>
                                <w:color w:val="A6A6A6" w:themeColor="background1" w:themeShade="A6"/>
                                <w:lang w:val="fr-CA"/>
                              </w:rPr>
                            </w:pPr>
                            <w:r w:rsidRPr="000B17B9">
                              <w:rPr>
                                <w:b/>
                                <w:bCs/>
                                <w:color w:val="A6A6A6" w:themeColor="background1" w:themeShade="A6"/>
                              </w:rPr>
                              <w:t>ECDSH.ORG/SYNODE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B0626" id="_x0000_s1028" type="#_x0000_t202" style="position:absolute;margin-left:354pt;margin-top:.75pt;width:112.5pt;height:2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" filled="f" stroked="f">
                <v:textbox>
                  <w:txbxContent>
                    <w:p w14:paraId="4FF5CBD6" w14:textId="509A469D" w:rsidR="000B17B9" w:rsidRPr="000B17B9" w:rsidRDefault="000B17B9">
                      <w:pPr>
                        <w:rPr>
                          <w:b/>
                          <w:bCs/>
                          <w:color w:val="A6A6A6" w:themeColor="background1" w:themeShade="A6"/>
                          <w:lang w:val="fr-CA"/>
                        </w:rPr>
                      </w:pPr>
                      <w:r w:rsidRPr="000B17B9">
                        <w:rPr>
                          <w:b/>
                          <w:bCs/>
                          <w:color w:val="A6A6A6" w:themeColor="background1" w:themeShade="A6"/>
                        </w:rPr>
                        <w:t>ECDSH.ORG/SYNODE</w:t>
                      </w:r>
                    </w:p>
                  </w:txbxContent>
                </v:textbox>
                <w10:wrap type="square"/>
              </v:shape>
            </w:pict>
          </mc:Fallback>
        </mc:AlternateContent>
      </w:r>
      <w:r w:rsidR="00536708" w:rsidRPr="00536708">
        <w:rPr>
          <w:noProof/>
          <w:lang w:val="fr-CA"/>
        </w:rPr>
        <mc:AlternateContent>
          <mc:Choice Requires="wps">
            <w:drawing>
              <wp:anchor distT="45720" distB="45720" distL="114300" distR="114300" simplePos="0" relativeHeight="251663360" behindDoc="0" locked="0" layoutInCell="1" allowOverlap="1" wp14:anchorId="0DF5BBF5" wp14:editId="2F20E070">
                <wp:simplePos x="0" y="0"/>
                <wp:positionH relativeFrom="margin">
                  <wp:align>right</wp:align>
                </wp:positionH>
                <wp:positionV relativeFrom="paragraph">
                  <wp:posOffset>0</wp:posOffset>
                </wp:positionV>
                <wp:extent cx="6153150" cy="285750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857500"/>
                        </a:xfrm>
                        <a:prstGeom prst="rect">
                          <a:avLst/>
                        </a:prstGeom>
                        <a:solidFill>
                          <a:srgbClr val="FFFFFF"/>
                        </a:solidFill>
                        <a:ln w="9525">
                          <a:noFill/>
                          <a:miter lim="800000"/>
                          <a:headEnd/>
                          <a:tailEnd/>
                        </a:ln>
                      </wps:spPr>
                      <wps:txbx>
                        <w:txbxContent>
                          <w:p w14:paraId="2F14270C" w14:textId="186504DA" w:rsidR="00536708" w:rsidRPr="00536708" w:rsidRDefault="00536708">
                            <w:pPr>
                              <w:rPr>
                                <w:lang w:val="fr-CA"/>
                              </w:rPr>
                            </w:pPr>
                            <w:r>
                              <w:rPr>
                                <w:noProof/>
                                <w:lang w:val="fr-CA"/>
                              </w:rPr>
                              <w:drawing>
                                <wp:inline distT="0" distB="0" distL="0" distR="0" wp14:anchorId="7677EE2B" wp14:editId="2E21708E">
                                  <wp:extent cx="6181725" cy="2790825"/>
                                  <wp:effectExtent l="0" t="0" r="9525" b="9525"/>
                                  <wp:docPr id="3" name="Image 3" descr="LA CONVERSATION SPIRI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A CONVERSATION SPIRITUELLE"/>
                                          <pic:cNvPicPr/>
                                        </pic:nvPicPr>
                                        <pic:blipFill>
                                          <a:blip r:embed="rId8">
                                            <a:extLst>
                                              <a:ext uri="{28A0092B-C50C-407E-A947-70E740481C1C}">
                                                <a14:useLocalDpi xmlns:a14="http://schemas.microsoft.com/office/drawing/2010/main" val="0"/>
                                              </a:ext>
                                            </a:extLst>
                                          </a:blip>
                                          <a:stretch>
                                            <a:fillRect/>
                                          </a:stretch>
                                        </pic:blipFill>
                                        <pic:spPr>
                                          <a:xfrm>
                                            <a:off x="0" y="0"/>
                                            <a:ext cx="6183008" cy="2791404"/>
                                          </a:xfrm>
                                          <a:prstGeom prst="rect">
                                            <a:avLst/>
                                          </a:prstGeom>
                                        </pic:spPr>
                                      </pic:pic>
                                    </a:graphicData>
                                  </a:graphic>
                                </wp:inline>
                              </w:drawing>
                            </w:r>
                          </w:p>
                          <w:p w14:paraId="44DD883E" w14:textId="77777777" w:rsidR="00536708" w:rsidRDefault="0053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5BBF5" id="_x0000_s1029" type="#_x0000_t202" style="position:absolute;margin-left:433.3pt;margin-top:0;width:484.5pt;height: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" stroked="f">
                <v:textbox>
                  <w:txbxContent>
                    <w:p w14:paraId="2F14270C" w14:textId="186504DA" w:rsidR="00536708" w:rsidRPr="00536708" w:rsidRDefault="00536708">
                      <w:pPr>
                        <w:rPr>
                          <w:lang w:val="fr-CA"/>
                        </w:rPr>
                      </w:pPr>
                      <w:r>
                        <w:rPr>
                          <w:noProof/>
                          <w:lang w:val="fr-CA"/>
                        </w:rPr>
                        <w:drawing>
                          <wp:inline distT="0" distB="0" distL="0" distR="0" wp14:anchorId="7677EE2B" wp14:editId="2E21708E">
                            <wp:extent cx="6181725" cy="2790825"/>
                            <wp:effectExtent l="0" t="0" r="9525" b="9525"/>
                            <wp:docPr id="3" name="Image 3" descr="LA CONVERSATION SPIRI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A CONVERSATION SPIRITUELLE"/>
                                    <pic:cNvPicPr/>
                                  </pic:nvPicPr>
                                  <pic:blipFill>
                                    <a:blip r:embed="rId8">
                                      <a:extLst>
                                        <a:ext uri="{28A0092B-C50C-407E-A947-70E740481C1C}">
                                          <a14:useLocalDpi xmlns:a14="http://schemas.microsoft.com/office/drawing/2010/main" val="0"/>
                                        </a:ext>
                                      </a:extLst>
                                    </a:blip>
                                    <a:stretch>
                                      <a:fillRect/>
                                    </a:stretch>
                                  </pic:blipFill>
                                  <pic:spPr>
                                    <a:xfrm>
                                      <a:off x="0" y="0"/>
                                      <a:ext cx="6183008" cy="2791404"/>
                                    </a:xfrm>
                                    <a:prstGeom prst="rect">
                                      <a:avLst/>
                                    </a:prstGeom>
                                  </pic:spPr>
                                </pic:pic>
                              </a:graphicData>
                            </a:graphic>
                          </wp:inline>
                        </w:drawing>
                      </w:r>
                    </w:p>
                    <w:p w14:paraId="44DD883E" w14:textId="77777777" w:rsidR="00536708" w:rsidRDefault="00536708"/>
                  </w:txbxContent>
                </v:textbox>
                <w10:wrap type="square" anchorx="margin"/>
              </v:shape>
            </w:pict>
          </mc:Fallback>
        </mc:AlternateContent>
      </w:r>
    </w:p>
    <w:p w14:paraId="7FAA2F84" w14:textId="77777777" w:rsidR="002F19F4" w:rsidRPr="002F19F4" w:rsidRDefault="007169A3" w:rsidP="000B17B9">
      <w:pPr>
        <w:rPr>
          <w:i/>
          <w:iCs/>
          <w:lang w:val="fr-CA"/>
        </w:rPr>
      </w:pPr>
      <w:r w:rsidRPr="00C01199">
        <w:rPr>
          <w:b/>
          <w:bCs/>
          <w:noProof/>
          <w:color w:val="000000" w:themeColor="text1"/>
          <w:lang w:val="fr-CA"/>
        </w:rPr>
        <w:lastRenderedPageBreak/>
        <mc:AlternateContent>
          <mc:Choice Requires="wps">
            <w:drawing>
              <wp:anchor distT="45720" distB="45720" distL="114300" distR="114300" simplePos="0" relativeHeight="251667456" behindDoc="0" locked="0" layoutInCell="1" allowOverlap="1" wp14:anchorId="7FA5DFE0" wp14:editId="09C7FD45">
                <wp:simplePos x="0" y="0"/>
                <wp:positionH relativeFrom="margin">
                  <wp:posOffset>-70338</wp:posOffset>
                </wp:positionH>
                <wp:positionV relativeFrom="paragraph">
                  <wp:posOffset>7453</wp:posOffset>
                </wp:positionV>
                <wp:extent cx="5898515" cy="7899309"/>
                <wp:effectExtent l="0" t="0" r="26035" b="2603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7899309"/>
                        </a:xfrm>
                        <a:prstGeom prst="flowChartAlternateProcess">
                          <a:avLst/>
                        </a:prstGeom>
                        <a:ln w="12700">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4C379E03" w14:textId="2B0F02DD" w:rsidR="007169A3" w:rsidRPr="007169A3" w:rsidRDefault="007169A3" w:rsidP="007169A3">
                            <w:pPr>
                              <w:spacing w:after="0"/>
                              <w:jc w:val="center"/>
                              <w:rPr>
                                <w:b/>
                                <w:bCs/>
                                <w:color w:val="808080" w:themeColor="background1" w:themeShade="80"/>
                                <w:lang w:val="fr-CA"/>
                              </w:rPr>
                            </w:pPr>
                            <w:r w:rsidRPr="007169A3">
                              <w:rPr>
                                <w:b/>
                                <w:bCs/>
                                <w:color w:val="808080" w:themeColor="background1" w:themeShade="80"/>
                                <w:lang w:val="fr-CA"/>
                              </w:rPr>
                              <w:t>Avant, pendant et après une rencontre synodale</w:t>
                            </w:r>
                          </w:p>
                          <w:p w14:paraId="27097635" w14:textId="77777777" w:rsidR="007169A3" w:rsidRPr="007169A3" w:rsidRDefault="007169A3" w:rsidP="007169A3">
                            <w:pPr>
                              <w:spacing w:after="0"/>
                              <w:rPr>
                                <w:b/>
                                <w:bCs/>
                                <w:sz w:val="8"/>
                                <w:szCs w:val="8"/>
                                <w:lang w:val="fr-CA"/>
                              </w:rPr>
                            </w:pPr>
                          </w:p>
                          <w:p w14:paraId="6F4913E9" w14:textId="612820A6" w:rsidR="007169A3" w:rsidRPr="007169A3" w:rsidRDefault="007169A3" w:rsidP="00803678">
                            <w:pPr>
                              <w:spacing w:after="0"/>
                              <w:jc w:val="both"/>
                              <w:rPr>
                                <w:lang w:val="fr-CA"/>
                              </w:rPr>
                            </w:pPr>
                            <w:r w:rsidRPr="007169A3">
                              <w:rPr>
                                <w:b/>
                                <w:bCs/>
                                <w:lang w:val="fr-CA"/>
                              </w:rPr>
                              <w:t>L’esprit d’une rencontre synodale</w:t>
                            </w:r>
                            <w:r w:rsidR="00803678">
                              <w:rPr>
                                <w:b/>
                                <w:bCs/>
                                <w:lang w:val="fr-CA"/>
                              </w:rPr>
                              <w:tab/>
                            </w:r>
                            <w:r w:rsidRPr="007169A3">
                              <w:rPr>
                                <w:b/>
                                <w:bCs/>
                                <w:lang w:val="fr-CA"/>
                              </w:rPr>
                              <w:br/>
                            </w:r>
                            <w:r w:rsidRPr="007169A3">
                              <w:rPr>
                                <w:lang w:val="fr-CA"/>
                              </w:rPr>
                              <w:t>Une rencontre synodale doit permettre le libre échange dans un climat de réelle collaboration et de recherche active de la volonté de Dieu sur notre Église. L’Esprit Saint en est le principal instigateur et animateur. C’est pourquoi la rencontre débute dans l’écoute de la Parole de Dieu et la prière. On prêtera attention à créer un climat d’échange où toutes tous se sentiront bienvenus et écoutés. Dès le départ, on présente clairement ce qu’est une rencontre synodale et ce que ce n’est pas.</w:t>
                            </w:r>
                          </w:p>
                          <w:p w14:paraId="4A5C41A7" w14:textId="77777777" w:rsidR="007169A3" w:rsidRPr="007169A3" w:rsidRDefault="007169A3" w:rsidP="00803678">
                            <w:pPr>
                              <w:spacing w:after="0"/>
                              <w:jc w:val="both"/>
                              <w:rPr>
                                <w:b/>
                                <w:bCs/>
                                <w:sz w:val="8"/>
                                <w:szCs w:val="8"/>
                                <w:lang w:val="fr-CA"/>
                              </w:rPr>
                            </w:pPr>
                          </w:p>
                          <w:p w14:paraId="618DD511" w14:textId="5B796D19" w:rsidR="007169A3" w:rsidRPr="007169A3" w:rsidRDefault="007169A3" w:rsidP="00803678">
                            <w:pPr>
                              <w:spacing w:after="0"/>
                              <w:jc w:val="both"/>
                              <w:rPr>
                                <w:lang w:val="fr-CA"/>
                              </w:rPr>
                            </w:pPr>
                            <w:r w:rsidRPr="007169A3">
                              <w:rPr>
                                <w:b/>
                                <w:bCs/>
                                <w:lang w:val="fr-CA"/>
                              </w:rPr>
                              <w:t>Le questionnaire</w:t>
                            </w:r>
                            <w:r w:rsidR="00803678">
                              <w:rPr>
                                <w:b/>
                                <w:bCs/>
                                <w:lang w:val="fr-CA"/>
                              </w:rPr>
                              <w:tab/>
                            </w:r>
                            <w:r w:rsidRPr="007169A3">
                              <w:rPr>
                                <w:b/>
                                <w:bCs/>
                                <w:lang w:val="fr-CA"/>
                              </w:rPr>
                              <w:t xml:space="preserve"> </w:t>
                            </w:r>
                            <w:r w:rsidRPr="007169A3">
                              <w:rPr>
                                <w:lang w:val="fr-CA"/>
                              </w:rPr>
                              <w:br/>
                              <w:t>Le questionnaire présenté par le Secrétariat général du Synode des évêques compte 63 questions réparties en dix thèmes. Elles sont là pour orienter notre discernement, nous faire voir des aspects qui auraient pu, autrement, nous échapper. Il ne s’agit surtout pas de répondre de façon systématique à chacune de ces questions. Il faut utiliser</w:t>
                            </w:r>
                            <w:r w:rsidR="00106D7F">
                              <w:rPr>
                                <w:lang w:val="fr-CA"/>
                              </w:rPr>
                              <w:t xml:space="preserve"> le questionnaire</w:t>
                            </w:r>
                            <w:r w:rsidRPr="007169A3">
                              <w:rPr>
                                <w:lang w:val="fr-CA"/>
                              </w:rPr>
                              <w:t xml:space="preserve"> avec parcimonie, surtout si des personnes moins familières avec la vie ecclésiale sont partie prenante du discernement. Les dix thèmes regroupant ces questions sont de bonnes balises pour orienter les échanges et le discernement collectif.</w:t>
                            </w:r>
                          </w:p>
                          <w:p w14:paraId="3ADCAB3F" w14:textId="77777777" w:rsidR="007169A3" w:rsidRPr="007169A3" w:rsidRDefault="007169A3" w:rsidP="00803678">
                            <w:pPr>
                              <w:spacing w:after="0"/>
                              <w:jc w:val="both"/>
                              <w:rPr>
                                <w:b/>
                                <w:bCs/>
                                <w:sz w:val="8"/>
                                <w:szCs w:val="8"/>
                                <w:lang w:val="fr-CA"/>
                              </w:rPr>
                            </w:pPr>
                          </w:p>
                          <w:p w14:paraId="1933DE18" w14:textId="5C5B4E64" w:rsidR="007169A3" w:rsidRPr="007169A3" w:rsidRDefault="007169A3" w:rsidP="00803678">
                            <w:pPr>
                              <w:spacing w:after="0"/>
                              <w:jc w:val="both"/>
                              <w:rPr>
                                <w:lang w:val="fr-CA"/>
                              </w:rPr>
                            </w:pPr>
                            <w:r w:rsidRPr="007169A3">
                              <w:rPr>
                                <w:b/>
                                <w:bCs/>
                                <w:lang w:val="fr-CA"/>
                              </w:rPr>
                              <w:t>Une réflexion préalable</w:t>
                            </w:r>
                            <w:r w:rsidR="00803678">
                              <w:rPr>
                                <w:b/>
                                <w:bCs/>
                                <w:lang w:val="fr-CA"/>
                              </w:rPr>
                              <w:tab/>
                            </w:r>
                            <w:r w:rsidRPr="007169A3">
                              <w:rPr>
                                <w:lang w:val="fr-CA"/>
                              </w:rPr>
                              <w:br/>
                              <w:t xml:space="preserve">La </w:t>
                            </w:r>
                            <w:hyperlink r:id="rId9" w:history="1">
                              <w:r w:rsidRPr="007169A3">
                                <w:rPr>
                                  <w:rStyle w:val="Lienhypertexte"/>
                                  <w:i/>
                                  <w:iCs/>
                                  <w:lang w:val="fr-CA"/>
                                </w:rPr>
                                <w:t>Démarche réflexive</w:t>
                              </w:r>
                            </w:hyperlink>
                            <w:r w:rsidRPr="007169A3">
                              <w:rPr>
                                <w:lang w:val="fr-CA"/>
                              </w:rPr>
                              <w:t xml:space="preserve"> présentée ainsi que la </w:t>
                            </w:r>
                            <w:hyperlink r:id="rId10" w:history="1">
                              <w:r w:rsidRPr="007169A3">
                                <w:rPr>
                                  <w:rStyle w:val="Lienhypertexte"/>
                                  <w:i/>
                                  <w:iCs/>
                                  <w:lang w:val="fr-CA"/>
                                </w:rPr>
                                <w:t>Version simplifiée</w:t>
                              </w:r>
                            </w:hyperlink>
                            <w:r w:rsidRPr="007169A3">
                              <w:rPr>
                                <w:i/>
                                <w:iCs/>
                                <w:lang w:val="fr-CA"/>
                              </w:rPr>
                              <w:t xml:space="preserve"> </w:t>
                            </w:r>
                            <w:r w:rsidRPr="007169A3">
                              <w:rPr>
                                <w:lang w:val="fr-CA"/>
                              </w:rPr>
                              <w:t xml:space="preserve">du questionnaire permettent d’amorcer et de stimuler les échanges en groupes restreints. Il serait souhaitable que chaque participante et participant les reçoivent, ainsi que la </w:t>
                            </w:r>
                            <w:hyperlink r:id="rId11" w:history="1">
                              <w:r w:rsidRPr="007169A3">
                                <w:rPr>
                                  <w:rStyle w:val="Lienhypertexte"/>
                                  <w:lang w:val="fr-CA"/>
                                </w:rPr>
                                <w:t>prière à l’Esprit</w:t>
                              </w:r>
                            </w:hyperlink>
                            <w:r w:rsidRPr="007169A3">
                              <w:rPr>
                                <w:lang w:val="fr-CA"/>
                              </w:rPr>
                              <w:t>, avant la rencontre d’échange afin d’y arriver mieux préparés.</w:t>
                            </w:r>
                          </w:p>
                          <w:p w14:paraId="77C1B61C" w14:textId="77777777" w:rsidR="007169A3" w:rsidRPr="007169A3" w:rsidRDefault="007169A3" w:rsidP="00803678">
                            <w:pPr>
                              <w:spacing w:after="0"/>
                              <w:jc w:val="both"/>
                              <w:rPr>
                                <w:b/>
                                <w:bCs/>
                                <w:sz w:val="8"/>
                                <w:szCs w:val="8"/>
                                <w:lang w:val="fr-CA"/>
                              </w:rPr>
                            </w:pPr>
                          </w:p>
                          <w:p w14:paraId="75DC0E4A" w14:textId="76C75B1A" w:rsidR="007169A3" w:rsidRPr="007169A3" w:rsidRDefault="00E9762C" w:rsidP="00803678">
                            <w:pPr>
                              <w:spacing w:after="0"/>
                              <w:jc w:val="both"/>
                              <w:rPr>
                                <w:lang w:val="fr-CA"/>
                              </w:rPr>
                            </w:pPr>
                            <w:r>
                              <w:rPr>
                                <w:b/>
                                <w:bCs/>
                                <w:lang w:val="fr-CA"/>
                              </w:rPr>
                              <w:t>Animation de la rencontre</w:t>
                            </w:r>
                            <w:r w:rsidR="00803678">
                              <w:rPr>
                                <w:b/>
                                <w:bCs/>
                                <w:lang w:val="fr-CA"/>
                              </w:rPr>
                              <w:tab/>
                            </w:r>
                            <w:r w:rsidR="007169A3" w:rsidRPr="007169A3">
                              <w:rPr>
                                <w:lang w:val="fr-CA"/>
                              </w:rPr>
                              <w:br/>
                              <w:t xml:space="preserve">Le document </w:t>
                            </w:r>
                            <w:hyperlink r:id="rId12" w:history="1">
                              <w:r w:rsidR="007169A3" w:rsidRPr="007169A3">
                                <w:rPr>
                                  <w:rStyle w:val="Lienhypertexte"/>
                                  <w:i/>
                                  <w:iCs/>
                                  <w:lang w:val="fr-CA"/>
                                </w:rPr>
                                <w:t>Des pièges à éviter</w:t>
                              </w:r>
                            </w:hyperlink>
                            <w:r w:rsidR="007169A3" w:rsidRPr="007169A3">
                              <w:rPr>
                                <w:lang w:val="fr-CA"/>
                              </w:rPr>
                              <w:t xml:space="preserve"> recense certains dangers et permet d’exercer une vigilance face à des comportements ou attitudes qui pourraient être contraires à l’esprit synodal et faire déraper les échanges. La méthode de la </w:t>
                            </w:r>
                            <w:hyperlink r:id="rId13" w:history="1">
                              <w:r w:rsidR="007169A3" w:rsidRPr="007169A3">
                                <w:rPr>
                                  <w:rStyle w:val="Lienhypertexte"/>
                                  <w:lang w:val="fr-CA"/>
                                </w:rPr>
                                <w:t>conversation spirituelle</w:t>
                              </w:r>
                            </w:hyperlink>
                            <w:r w:rsidR="007169A3" w:rsidRPr="007169A3">
                              <w:rPr>
                                <w:lang w:val="fr-CA"/>
                              </w:rPr>
                              <w:t xml:space="preserve"> favorise la participation active dans un esprit synodal authentique. Il serait pertinent d’en rappeler les principales composantes en début de rencontre. De même, certaines </w:t>
                            </w:r>
                            <w:hyperlink r:id="rId14" w:history="1">
                              <w:r w:rsidR="007169A3" w:rsidRPr="007169A3">
                                <w:rPr>
                                  <w:rStyle w:val="Lienhypertexte"/>
                                  <w:lang w:val="fr-CA"/>
                                </w:rPr>
                                <w:t>techniques d’animation</w:t>
                              </w:r>
                            </w:hyperlink>
                            <w:r w:rsidR="007169A3" w:rsidRPr="007169A3">
                              <w:rPr>
                                <w:lang w:val="fr-CA"/>
                              </w:rPr>
                              <w:t xml:space="preserve"> peuvent être plus appropriées que d’autres dans certains contextes.</w:t>
                            </w:r>
                          </w:p>
                          <w:p w14:paraId="518CEC96" w14:textId="77777777" w:rsidR="007169A3" w:rsidRPr="007169A3" w:rsidRDefault="007169A3" w:rsidP="00803678">
                            <w:pPr>
                              <w:spacing w:after="0"/>
                              <w:jc w:val="both"/>
                              <w:rPr>
                                <w:b/>
                                <w:bCs/>
                                <w:sz w:val="8"/>
                                <w:szCs w:val="8"/>
                                <w:lang w:val="fr-CA"/>
                              </w:rPr>
                            </w:pPr>
                          </w:p>
                          <w:p w14:paraId="161D2957" w14:textId="00A9F690" w:rsidR="007169A3" w:rsidRDefault="007169A3" w:rsidP="00803678">
                            <w:pPr>
                              <w:spacing w:after="0"/>
                              <w:jc w:val="both"/>
                              <w:rPr>
                                <w:lang w:val="fr-CA"/>
                              </w:rPr>
                            </w:pPr>
                            <w:r w:rsidRPr="007169A3">
                              <w:rPr>
                                <w:b/>
                                <w:bCs/>
                                <w:lang w:val="fr-CA"/>
                              </w:rPr>
                              <w:t>Et après?</w:t>
                            </w:r>
                            <w:r w:rsidR="00803678">
                              <w:rPr>
                                <w:b/>
                                <w:bCs/>
                                <w:lang w:val="fr-CA"/>
                              </w:rPr>
                              <w:tab/>
                            </w:r>
                            <w:r w:rsidRPr="007169A3">
                              <w:rPr>
                                <w:lang w:val="fr-CA"/>
                              </w:rPr>
                              <w:br/>
                            </w:r>
                            <w:proofErr w:type="gramStart"/>
                            <w:r w:rsidRPr="007169A3">
                              <w:rPr>
                                <w:lang w:val="fr-CA"/>
                              </w:rPr>
                              <w:t>Suite à</w:t>
                            </w:r>
                            <w:proofErr w:type="gramEnd"/>
                            <w:r w:rsidRPr="007169A3">
                              <w:rPr>
                                <w:lang w:val="fr-CA"/>
                              </w:rPr>
                              <w:t xml:space="preserve"> la rencontre, un bref rapport écrit des échanges est envoyé à la </w:t>
                            </w:r>
                            <w:hyperlink r:id="rId15" w:tooltip="Mme Ingrid Le Fort" w:history="1">
                              <w:r w:rsidRPr="007169A3">
                                <w:rPr>
                                  <w:rStyle w:val="Lienhypertexte"/>
                                  <w:lang w:val="fr-CA"/>
                                </w:rPr>
                                <w:t>personne responsable</w:t>
                              </w:r>
                            </w:hyperlink>
                            <w:r w:rsidRPr="007169A3">
                              <w:rPr>
                                <w:lang w:val="fr-CA"/>
                              </w:rPr>
                              <w:t xml:space="preserve"> au diocèse. L’ensemble des rapports reçus permettra de rédiger le rapport diocésain au printemps 2022.</w:t>
                            </w:r>
                            <w:r w:rsidR="00345FF3">
                              <w:rPr>
                                <w:lang w:val="fr-CA"/>
                              </w:rPr>
                              <w:t xml:space="preserve"> </w:t>
                            </w:r>
                            <w:r w:rsidR="0022281A">
                              <w:rPr>
                                <w:lang w:val="fr-CA"/>
                              </w:rPr>
                              <w:t>I</w:t>
                            </w:r>
                            <w:r w:rsidR="00345FF3">
                              <w:rPr>
                                <w:lang w:val="fr-CA"/>
                              </w:rPr>
                              <w:t>nformer les participant</w:t>
                            </w:r>
                            <w:r w:rsidR="0022281A">
                              <w:rPr>
                                <w:lang w:val="fr-CA"/>
                              </w:rPr>
                              <w:t>es et participants</w:t>
                            </w:r>
                            <w:r w:rsidR="00345FF3">
                              <w:rPr>
                                <w:lang w:val="fr-CA"/>
                              </w:rPr>
                              <w:t xml:space="preserve"> des prochaines étapes </w:t>
                            </w:r>
                            <w:r w:rsidR="0022281A">
                              <w:rPr>
                                <w:lang w:val="fr-CA"/>
                              </w:rPr>
                              <w:t>leur permettra de savoir</w:t>
                            </w:r>
                            <w:r w:rsidR="00345FF3">
                              <w:rPr>
                                <w:lang w:val="fr-CA"/>
                              </w:rPr>
                              <w:t xml:space="preserve"> que leur contribution sera utile à l’ensemble de l’Église.</w:t>
                            </w:r>
                          </w:p>
                          <w:p w14:paraId="66E5DBF8" w14:textId="77777777" w:rsidR="007169A3" w:rsidRPr="007169A3" w:rsidRDefault="007169A3" w:rsidP="00803678">
                            <w:pPr>
                              <w:spacing w:after="0"/>
                              <w:jc w:val="both"/>
                              <w:rPr>
                                <w:sz w:val="8"/>
                                <w:szCs w:val="8"/>
                                <w:lang w:val="fr-CA"/>
                              </w:rPr>
                            </w:pPr>
                          </w:p>
                          <w:p w14:paraId="77C7BD34" w14:textId="77777777" w:rsidR="007169A3" w:rsidRPr="007169A3" w:rsidRDefault="007169A3" w:rsidP="00803678">
                            <w:pPr>
                              <w:spacing w:after="0"/>
                              <w:jc w:val="both"/>
                              <w:rPr>
                                <w:lang w:val="fr-CA"/>
                              </w:rPr>
                            </w:pPr>
                            <w:r w:rsidRPr="007169A3">
                              <w:rPr>
                                <w:lang w:val="fr-CA"/>
                              </w:rPr>
                              <w:t xml:space="preserve">Rappelons-nous toutefois que le but du synode n’est pas de produire des documents mais de « faire germer des rêves, susciter des prophéties et des visions, faire fleurir des espérances, stimuler la confiance, panser les blessures, tisser des relations, ressusciter une aube d’espérance… »    </w:t>
                            </w:r>
                          </w:p>
                          <w:p w14:paraId="0DD5082D" w14:textId="77777777" w:rsidR="008B4E6B" w:rsidRPr="00035817" w:rsidRDefault="008B4E6B" w:rsidP="00803678">
                            <w:pPr>
                              <w:pStyle w:val="Paragraphedeliste"/>
                              <w:spacing w:after="0"/>
                              <w:jc w:val="both"/>
                              <w:rPr>
                                <w:sz w:val="20"/>
                                <w:szCs w:val="20"/>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5DFE0" id="_x0000_s1030" type="#_x0000_t176" style="position:absolute;margin-left:-5.55pt;margin-top:.6pt;width:464.45pt;height:62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" fillcolor="white [3201]" strokecolor="#ed7d31 [3205]" strokeweight="1pt">
                <v:textbox>
                  <w:txbxContent>
                    <w:p w14:paraId="4C379E03" w14:textId="2B0F02DD" w:rsidR="007169A3" w:rsidRPr="007169A3" w:rsidRDefault="007169A3" w:rsidP="007169A3">
                      <w:pPr>
                        <w:spacing w:after="0"/>
                        <w:jc w:val="center"/>
                        <w:rPr>
                          <w:b/>
                          <w:bCs/>
                          <w:color w:val="808080" w:themeColor="background1" w:themeShade="80"/>
                          <w:lang w:val="fr-CA"/>
                        </w:rPr>
                      </w:pPr>
                      <w:r w:rsidRPr="007169A3">
                        <w:rPr>
                          <w:b/>
                          <w:bCs/>
                          <w:color w:val="808080" w:themeColor="background1" w:themeShade="80"/>
                          <w:lang w:val="fr-CA"/>
                        </w:rPr>
                        <w:t>Avant, pendant et après une rencontre synodale</w:t>
                      </w:r>
                    </w:p>
                    <w:p w14:paraId="27097635" w14:textId="77777777" w:rsidR="007169A3" w:rsidRPr="007169A3" w:rsidRDefault="007169A3" w:rsidP="007169A3">
                      <w:pPr>
                        <w:spacing w:after="0"/>
                        <w:rPr>
                          <w:b/>
                          <w:bCs/>
                          <w:sz w:val="8"/>
                          <w:szCs w:val="8"/>
                          <w:lang w:val="fr-CA"/>
                        </w:rPr>
                      </w:pPr>
                    </w:p>
                    <w:p w14:paraId="6F4913E9" w14:textId="612820A6" w:rsidR="007169A3" w:rsidRPr="007169A3" w:rsidRDefault="007169A3" w:rsidP="00803678">
                      <w:pPr>
                        <w:spacing w:after="0"/>
                        <w:jc w:val="both"/>
                        <w:rPr>
                          <w:lang w:val="fr-CA"/>
                        </w:rPr>
                      </w:pPr>
                      <w:r w:rsidRPr="007169A3">
                        <w:rPr>
                          <w:b/>
                          <w:bCs/>
                          <w:lang w:val="fr-CA"/>
                        </w:rPr>
                        <w:t>L’esprit d’une rencontre synodale</w:t>
                      </w:r>
                      <w:r w:rsidR="00803678">
                        <w:rPr>
                          <w:b/>
                          <w:bCs/>
                          <w:lang w:val="fr-CA"/>
                        </w:rPr>
                        <w:tab/>
                      </w:r>
                      <w:r w:rsidRPr="007169A3">
                        <w:rPr>
                          <w:b/>
                          <w:bCs/>
                          <w:lang w:val="fr-CA"/>
                        </w:rPr>
                        <w:br/>
                      </w:r>
                      <w:r w:rsidRPr="007169A3">
                        <w:rPr>
                          <w:lang w:val="fr-CA"/>
                        </w:rPr>
                        <w:t>Une rencontre synodale doit permettre le libre échange dans un climat de réelle collaboration et de recherche active de la volonté de Dieu sur notre Église. L’Esprit Saint en est le principal instigateur et animateur. C’est pourquoi la rencontre débute dans l’écoute de la Parole de Dieu et la prière. On prêtera attention à créer un climat d’échange où toutes tous se sentiront bienvenus et écoutés. Dès le départ, on présente clairement ce qu’est une rencontre synodale et ce que ce n’est pas.</w:t>
                      </w:r>
                    </w:p>
                    <w:p w14:paraId="4A5C41A7" w14:textId="77777777" w:rsidR="007169A3" w:rsidRPr="007169A3" w:rsidRDefault="007169A3" w:rsidP="00803678">
                      <w:pPr>
                        <w:spacing w:after="0"/>
                        <w:jc w:val="both"/>
                        <w:rPr>
                          <w:b/>
                          <w:bCs/>
                          <w:sz w:val="8"/>
                          <w:szCs w:val="8"/>
                          <w:lang w:val="fr-CA"/>
                        </w:rPr>
                      </w:pPr>
                    </w:p>
                    <w:p w14:paraId="618DD511" w14:textId="5B796D19" w:rsidR="007169A3" w:rsidRPr="007169A3" w:rsidRDefault="007169A3" w:rsidP="00803678">
                      <w:pPr>
                        <w:spacing w:after="0"/>
                        <w:jc w:val="both"/>
                        <w:rPr>
                          <w:lang w:val="fr-CA"/>
                        </w:rPr>
                      </w:pPr>
                      <w:r w:rsidRPr="007169A3">
                        <w:rPr>
                          <w:b/>
                          <w:bCs/>
                          <w:lang w:val="fr-CA"/>
                        </w:rPr>
                        <w:t>Le questionnaire</w:t>
                      </w:r>
                      <w:r w:rsidR="00803678">
                        <w:rPr>
                          <w:b/>
                          <w:bCs/>
                          <w:lang w:val="fr-CA"/>
                        </w:rPr>
                        <w:tab/>
                      </w:r>
                      <w:r w:rsidRPr="007169A3">
                        <w:rPr>
                          <w:b/>
                          <w:bCs/>
                          <w:lang w:val="fr-CA"/>
                        </w:rPr>
                        <w:t xml:space="preserve"> </w:t>
                      </w:r>
                      <w:r w:rsidRPr="007169A3">
                        <w:rPr>
                          <w:lang w:val="fr-CA"/>
                        </w:rPr>
                        <w:br/>
                        <w:t>Le questionnaire présenté par le Secrétariat général du Synode des évêques compte 63 questions réparties en dix thèmes. Elles sont là pour orienter notre discernement, nous faire voir des aspects qui auraient pu, autrement, nous échapper. Il ne s’agit surtout pas de répondre de façon systématique à chacune de ces questions. Il faut utiliser</w:t>
                      </w:r>
                      <w:r w:rsidR="00106D7F">
                        <w:rPr>
                          <w:lang w:val="fr-CA"/>
                        </w:rPr>
                        <w:t xml:space="preserve"> le questionnaire</w:t>
                      </w:r>
                      <w:r w:rsidRPr="007169A3">
                        <w:rPr>
                          <w:lang w:val="fr-CA"/>
                        </w:rPr>
                        <w:t xml:space="preserve"> avec parcimonie, surtout si des personnes moins familières avec la vie ecclésiale sont partie prenante du discernement. Les dix thèmes regroupant ces questions sont de bonnes balises pour orienter les échanges et le discernement collectif.</w:t>
                      </w:r>
                    </w:p>
                    <w:p w14:paraId="3ADCAB3F" w14:textId="77777777" w:rsidR="007169A3" w:rsidRPr="007169A3" w:rsidRDefault="007169A3" w:rsidP="00803678">
                      <w:pPr>
                        <w:spacing w:after="0"/>
                        <w:jc w:val="both"/>
                        <w:rPr>
                          <w:b/>
                          <w:bCs/>
                          <w:sz w:val="8"/>
                          <w:szCs w:val="8"/>
                          <w:lang w:val="fr-CA"/>
                        </w:rPr>
                      </w:pPr>
                    </w:p>
                    <w:p w14:paraId="1933DE18" w14:textId="5C5B4E64" w:rsidR="007169A3" w:rsidRPr="007169A3" w:rsidRDefault="007169A3" w:rsidP="00803678">
                      <w:pPr>
                        <w:spacing w:after="0"/>
                        <w:jc w:val="both"/>
                        <w:rPr>
                          <w:lang w:val="fr-CA"/>
                        </w:rPr>
                      </w:pPr>
                      <w:r w:rsidRPr="007169A3">
                        <w:rPr>
                          <w:b/>
                          <w:bCs/>
                          <w:lang w:val="fr-CA"/>
                        </w:rPr>
                        <w:t>Une réflexion préalable</w:t>
                      </w:r>
                      <w:r w:rsidR="00803678">
                        <w:rPr>
                          <w:b/>
                          <w:bCs/>
                          <w:lang w:val="fr-CA"/>
                        </w:rPr>
                        <w:tab/>
                      </w:r>
                      <w:r w:rsidRPr="007169A3">
                        <w:rPr>
                          <w:lang w:val="fr-CA"/>
                        </w:rPr>
                        <w:br/>
                        <w:t xml:space="preserve">La </w:t>
                      </w:r>
                      <w:hyperlink r:id="rId16" w:history="1">
                        <w:r w:rsidRPr="007169A3">
                          <w:rPr>
                            <w:rStyle w:val="Lienhypertexte"/>
                            <w:i/>
                            <w:iCs/>
                            <w:lang w:val="fr-CA"/>
                          </w:rPr>
                          <w:t>Démarche réflexive</w:t>
                        </w:r>
                      </w:hyperlink>
                      <w:r w:rsidRPr="007169A3">
                        <w:rPr>
                          <w:lang w:val="fr-CA"/>
                        </w:rPr>
                        <w:t xml:space="preserve"> présentée ainsi que la </w:t>
                      </w:r>
                      <w:hyperlink r:id="rId17" w:history="1">
                        <w:r w:rsidRPr="007169A3">
                          <w:rPr>
                            <w:rStyle w:val="Lienhypertexte"/>
                            <w:i/>
                            <w:iCs/>
                            <w:lang w:val="fr-CA"/>
                          </w:rPr>
                          <w:t>Version simplifiée</w:t>
                        </w:r>
                      </w:hyperlink>
                      <w:r w:rsidRPr="007169A3">
                        <w:rPr>
                          <w:i/>
                          <w:iCs/>
                          <w:lang w:val="fr-CA"/>
                        </w:rPr>
                        <w:t xml:space="preserve"> </w:t>
                      </w:r>
                      <w:r w:rsidRPr="007169A3">
                        <w:rPr>
                          <w:lang w:val="fr-CA"/>
                        </w:rPr>
                        <w:t xml:space="preserve">du questionnaire permettent d’amorcer et de stimuler les échanges en groupes restreints. Il serait souhaitable que chaque participante et participant les reçoivent, ainsi que la </w:t>
                      </w:r>
                      <w:hyperlink r:id="rId18" w:history="1">
                        <w:r w:rsidRPr="007169A3">
                          <w:rPr>
                            <w:rStyle w:val="Lienhypertexte"/>
                            <w:lang w:val="fr-CA"/>
                          </w:rPr>
                          <w:t>prière à l’Esprit</w:t>
                        </w:r>
                      </w:hyperlink>
                      <w:r w:rsidRPr="007169A3">
                        <w:rPr>
                          <w:lang w:val="fr-CA"/>
                        </w:rPr>
                        <w:t>, avant la rencontre d’échange afin d’y arriver mieux préparés.</w:t>
                      </w:r>
                    </w:p>
                    <w:p w14:paraId="77C1B61C" w14:textId="77777777" w:rsidR="007169A3" w:rsidRPr="007169A3" w:rsidRDefault="007169A3" w:rsidP="00803678">
                      <w:pPr>
                        <w:spacing w:after="0"/>
                        <w:jc w:val="both"/>
                        <w:rPr>
                          <w:b/>
                          <w:bCs/>
                          <w:sz w:val="8"/>
                          <w:szCs w:val="8"/>
                          <w:lang w:val="fr-CA"/>
                        </w:rPr>
                      </w:pPr>
                    </w:p>
                    <w:p w14:paraId="75DC0E4A" w14:textId="76C75B1A" w:rsidR="007169A3" w:rsidRPr="007169A3" w:rsidRDefault="00E9762C" w:rsidP="00803678">
                      <w:pPr>
                        <w:spacing w:after="0"/>
                        <w:jc w:val="both"/>
                        <w:rPr>
                          <w:lang w:val="fr-CA"/>
                        </w:rPr>
                      </w:pPr>
                      <w:r>
                        <w:rPr>
                          <w:b/>
                          <w:bCs/>
                          <w:lang w:val="fr-CA"/>
                        </w:rPr>
                        <w:t>Animation de la rencontre</w:t>
                      </w:r>
                      <w:r w:rsidR="00803678">
                        <w:rPr>
                          <w:b/>
                          <w:bCs/>
                          <w:lang w:val="fr-CA"/>
                        </w:rPr>
                        <w:tab/>
                      </w:r>
                      <w:r w:rsidR="007169A3" w:rsidRPr="007169A3">
                        <w:rPr>
                          <w:lang w:val="fr-CA"/>
                        </w:rPr>
                        <w:br/>
                        <w:t xml:space="preserve">Le document </w:t>
                      </w:r>
                      <w:hyperlink r:id="rId19" w:history="1">
                        <w:r w:rsidR="007169A3" w:rsidRPr="007169A3">
                          <w:rPr>
                            <w:rStyle w:val="Lienhypertexte"/>
                            <w:i/>
                            <w:iCs/>
                            <w:lang w:val="fr-CA"/>
                          </w:rPr>
                          <w:t>Des pièges à éviter</w:t>
                        </w:r>
                      </w:hyperlink>
                      <w:r w:rsidR="007169A3" w:rsidRPr="007169A3">
                        <w:rPr>
                          <w:lang w:val="fr-CA"/>
                        </w:rPr>
                        <w:t xml:space="preserve"> recense certains dangers et permet d’exercer une vigilance face à des comportements ou attitudes qui pourraient être contraires à l’esprit synodal et faire déraper les échanges. La méthode de la </w:t>
                      </w:r>
                      <w:hyperlink r:id="rId20" w:history="1">
                        <w:r w:rsidR="007169A3" w:rsidRPr="007169A3">
                          <w:rPr>
                            <w:rStyle w:val="Lienhypertexte"/>
                            <w:lang w:val="fr-CA"/>
                          </w:rPr>
                          <w:t>conversation spirituelle</w:t>
                        </w:r>
                      </w:hyperlink>
                      <w:r w:rsidR="007169A3" w:rsidRPr="007169A3">
                        <w:rPr>
                          <w:lang w:val="fr-CA"/>
                        </w:rPr>
                        <w:t xml:space="preserve"> favorise la participation active dans un esprit synodal authentique. Il serait pertinent d’en rappeler les principales composantes en début de rencontre. De même, certaines </w:t>
                      </w:r>
                      <w:hyperlink r:id="rId21" w:history="1">
                        <w:r w:rsidR="007169A3" w:rsidRPr="007169A3">
                          <w:rPr>
                            <w:rStyle w:val="Lienhypertexte"/>
                            <w:lang w:val="fr-CA"/>
                          </w:rPr>
                          <w:t>techniques d’animation</w:t>
                        </w:r>
                      </w:hyperlink>
                      <w:r w:rsidR="007169A3" w:rsidRPr="007169A3">
                        <w:rPr>
                          <w:lang w:val="fr-CA"/>
                        </w:rPr>
                        <w:t xml:space="preserve"> peuvent être plus appropriées que d’autres dans certains contextes.</w:t>
                      </w:r>
                    </w:p>
                    <w:p w14:paraId="518CEC96" w14:textId="77777777" w:rsidR="007169A3" w:rsidRPr="007169A3" w:rsidRDefault="007169A3" w:rsidP="00803678">
                      <w:pPr>
                        <w:spacing w:after="0"/>
                        <w:jc w:val="both"/>
                        <w:rPr>
                          <w:b/>
                          <w:bCs/>
                          <w:sz w:val="8"/>
                          <w:szCs w:val="8"/>
                          <w:lang w:val="fr-CA"/>
                        </w:rPr>
                      </w:pPr>
                    </w:p>
                    <w:p w14:paraId="161D2957" w14:textId="00A9F690" w:rsidR="007169A3" w:rsidRDefault="007169A3" w:rsidP="00803678">
                      <w:pPr>
                        <w:spacing w:after="0"/>
                        <w:jc w:val="both"/>
                        <w:rPr>
                          <w:lang w:val="fr-CA"/>
                        </w:rPr>
                      </w:pPr>
                      <w:r w:rsidRPr="007169A3">
                        <w:rPr>
                          <w:b/>
                          <w:bCs/>
                          <w:lang w:val="fr-CA"/>
                        </w:rPr>
                        <w:t>Et après?</w:t>
                      </w:r>
                      <w:r w:rsidR="00803678">
                        <w:rPr>
                          <w:b/>
                          <w:bCs/>
                          <w:lang w:val="fr-CA"/>
                        </w:rPr>
                        <w:tab/>
                      </w:r>
                      <w:r w:rsidRPr="007169A3">
                        <w:rPr>
                          <w:lang w:val="fr-CA"/>
                        </w:rPr>
                        <w:br/>
                      </w:r>
                      <w:proofErr w:type="gramStart"/>
                      <w:r w:rsidRPr="007169A3">
                        <w:rPr>
                          <w:lang w:val="fr-CA"/>
                        </w:rPr>
                        <w:t>Suite à</w:t>
                      </w:r>
                      <w:proofErr w:type="gramEnd"/>
                      <w:r w:rsidRPr="007169A3">
                        <w:rPr>
                          <w:lang w:val="fr-CA"/>
                        </w:rPr>
                        <w:t xml:space="preserve"> la rencontre, un bref rapport écrit des échanges est envoyé à la </w:t>
                      </w:r>
                      <w:hyperlink r:id="rId22" w:tooltip="Mme Ingrid Le Fort" w:history="1">
                        <w:r w:rsidRPr="007169A3">
                          <w:rPr>
                            <w:rStyle w:val="Lienhypertexte"/>
                            <w:lang w:val="fr-CA"/>
                          </w:rPr>
                          <w:t>personne responsable</w:t>
                        </w:r>
                      </w:hyperlink>
                      <w:r w:rsidRPr="007169A3">
                        <w:rPr>
                          <w:lang w:val="fr-CA"/>
                        </w:rPr>
                        <w:t xml:space="preserve"> au diocèse. L’ensemble des rapports reçus permettra de rédiger le rapport diocésain au printemps 2022.</w:t>
                      </w:r>
                      <w:r w:rsidR="00345FF3">
                        <w:rPr>
                          <w:lang w:val="fr-CA"/>
                        </w:rPr>
                        <w:t xml:space="preserve"> </w:t>
                      </w:r>
                      <w:r w:rsidR="0022281A">
                        <w:rPr>
                          <w:lang w:val="fr-CA"/>
                        </w:rPr>
                        <w:t>I</w:t>
                      </w:r>
                      <w:r w:rsidR="00345FF3">
                        <w:rPr>
                          <w:lang w:val="fr-CA"/>
                        </w:rPr>
                        <w:t>nformer les participant</w:t>
                      </w:r>
                      <w:r w:rsidR="0022281A">
                        <w:rPr>
                          <w:lang w:val="fr-CA"/>
                        </w:rPr>
                        <w:t>es et participants</w:t>
                      </w:r>
                      <w:r w:rsidR="00345FF3">
                        <w:rPr>
                          <w:lang w:val="fr-CA"/>
                        </w:rPr>
                        <w:t xml:space="preserve"> des prochaines étapes </w:t>
                      </w:r>
                      <w:r w:rsidR="0022281A">
                        <w:rPr>
                          <w:lang w:val="fr-CA"/>
                        </w:rPr>
                        <w:t>leur permettra de savoir</w:t>
                      </w:r>
                      <w:r w:rsidR="00345FF3">
                        <w:rPr>
                          <w:lang w:val="fr-CA"/>
                        </w:rPr>
                        <w:t xml:space="preserve"> que leur contribution sera utile à l’ensemble de l’Église.</w:t>
                      </w:r>
                    </w:p>
                    <w:p w14:paraId="66E5DBF8" w14:textId="77777777" w:rsidR="007169A3" w:rsidRPr="007169A3" w:rsidRDefault="007169A3" w:rsidP="00803678">
                      <w:pPr>
                        <w:spacing w:after="0"/>
                        <w:jc w:val="both"/>
                        <w:rPr>
                          <w:sz w:val="8"/>
                          <w:szCs w:val="8"/>
                          <w:lang w:val="fr-CA"/>
                        </w:rPr>
                      </w:pPr>
                    </w:p>
                    <w:p w14:paraId="77C7BD34" w14:textId="77777777" w:rsidR="007169A3" w:rsidRPr="007169A3" w:rsidRDefault="007169A3" w:rsidP="00803678">
                      <w:pPr>
                        <w:spacing w:after="0"/>
                        <w:jc w:val="both"/>
                        <w:rPr>
                          <w:lang w:val="fr-CA"/>
                        </w:rPr>
                      </w:pPr>
                      <w:r w:rsidRPr="007169A3">
                        <w:rPr>
                          <w:lang w:val="fr-CA"/>
                        </w:rPr>
                        <w:t xml:space="preserve">Rappelons-nous toutefois que le but du synode n’est pas de produire des documents mais de « faire germer des rêves, susciter des prophéties et des visions, faire fleurir des espérances, stimuler la confiance, panser les blessures, tisser des relations, ressusciter une aube d’espérance… »    </w:t>
                      </w:r>
                    </w:p>
                    <w:p w14:paraId="0DD5082D" w14:textId="77777777" w:rsidR="008B4E6B" w:rsidRPr="00035817" w:rsidRDefault="008B4E6B" w:rsidP="00803678">
                      <w:pPr>
                        <w:pStyle w:val="Paragraphedeliste"/>
                        <w:spacing w:after="0"/>
                        <w:jc w:val="both"/>
                        <w:rPr>
                          <w:sz w:val="20"/>
                          <w:szCs w:val="20"/>
                          <w:lang w:val="fr-CA"/>
                        </w:rPr>
                      </w:pPr>
                    </w:p>
                  </w:txbxContent>
                </v:textbox>
                <w10:wrap type="square" anchorx="margin"/>
              </v:shape>
            </w:pict>
          </mc:Fallback>
        </mc:AlternateContent>
      </w:r>
    </w:p>
    <w:sectPr w:rsidR="002F19F4" w:rsidRPr="002F19F4">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0F86" w14:textId="77777777" w:rsidR="00DF2DEA" w:rsidRDefault="00DF2DEA" w:rsidP="00D444D0">
      <w:pPr>
        <w:spacing w:after="0" w:line="240" w:lineRule="auto"/>
      </w:pPr>
      <w:r>
        <w:separator/>
      </w:r>
    </w:p>
  </w:endnote>
  <w:endnote w:type="continuationSeparator" w:id="0">
    <w:p w14:paraId="7428498C" w14:textId="77777777" w:rsidR="00DF2DEA" w:rsidRDefault="00DF2DEA" w:rsidP="00D4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FEC3" w14:textId="5410F773" w:rsidR="00537CBF" w:rsidRDefault="00537CBF" w:rsidP="00537CBF">
    <w:pPr>
      <w:pStyle w:val="Pieddepage"/>
      <w:jc w:val="center"/>
      <w:rPr>
        <w:color w:val="808080" w:themeColor="background1" w:themeShade="80"/>
        <w:sz w:val="16"/>
        <w:szCs w:val="16"/>
        <w:lang w:val="fr-CA"/>
      </w:rPr>
    </w:pPr>
    <w:r>
      <w:rPr>
        <w:color w:val="808080" w:themeColor="background1" w:themeShade="80"/>
        <w:sz w:val="16"/>
        <w:szCs w:val="16"/>
        <w:lang w:val="fr-CA"/>
      </w:rPr>
      <w:t>_____________________________________________________________________________________________________________________</w:t>
    </w:r>
    <w:r>
      <w:rPr>
        <w:color w:val="808080" w:themeColor="background1" w:themeShade="80"/>
        <w:sz w:val="16"/>
        <w:szCs w:val="16"/>
        <w:lang w:val="fr-CA"/>
      </w:rPr>
      <w:br/>
      <w:t>Diocèse de Saint-Hyacinthe, 2021</w:t>
    </w:r>
    <w:r w:rsidR="00345FF3">
      <w:rPr>
        <w:color w:val="808080" w:themeColor="background1" w:themeShade="80"/>
        <w:sz w:val="16"/>
        <w:szCs w:val="16"/>
        <w:lang w:val="fr-CA"/>
      </w:rPr>
      <w:t xml:space="preserve"> – www.ecdsh.org/synode</w:t>
    </w:r>
    <w:r>
      <w:rPr>
        <w:color w:val="808080" w:themeColor="background1" w:themeShade="80"/>
        <w:sz w:val="16"/>
        <w:szCs w:val="16"/>
        <w:lang w:val="fr-CA"/>
      </w:rPr>
      <w:t xml:space="preserve"> </w:t>
    </w:r>
  </w:p>
  <w:p w14:paraId="75E74AD0" w14:textId="77777777" w:rsidR="00537CBF" w:rsidRDefault="00537CBF" w:rsidP="00537CBF">
    <w:pPr>
      <w:pStyle w:val="Pieddepage"/>
      <w:rPr>
        <w:lang w:val="fr-CA"/>
      </w:rPr>
    </w:pPr>
  </w:p>
  <w:p w14:paraId="1FB471AC" w14:textId="2587CB2B" w:rsidR="00537CBF" w:rsidRPr="00537CBF" w:rsidRDefault="00537CBF">
    <w:pPr>
      <w:pStyle w:val="Pieddepage"/>
      <w:rPr>
        <w:lang w:val="fr-CA"/>
      </w:rPr>
    </w:pPr>
  </w:p>
  <w:p w14:paraId="5A50449D" w14:textId="77777777" w:rsidR="00D444D0" w:rsidRPr="00D444D0" w:rsidRDefault="00D444D0">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8859" w14:textId="77777777" w:rsidR="00DF2DEA" w:rsidRDefault="00DF2DEA" w:rsidP="00D444D0">
      <w:pPr>
        <w:spacing w:after="0" w:line="240" w:lineRule="auto"/>
      </w:pPr>
      <w:r>
        <w:separator/>
      </w:r>
    </w:p>
  </w:footnote>
  <w:footnote w:type="continuationSeparator" w:id="0">
    <w:p w14:paraId="1DF14DA1" w14:textId="77777777" w:rsidR="00DF2DEA" w:rsidRDefault="00DF2DEA" w:rsidP="00D4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2175"/>
    <w:multiLevelType w:val="hybridMultilevel"/>
    <w:tmpl w:val="22E27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861CF0"/>
    <w:multiLevelType w:val="hybridMultilevel"/>
    <w:tmpl w:val="B882CF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75A3534"/>
    <w:multiLevelType w:val="hybridMultilevel"/>
    <w:tmpl w:val="9E2221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28823AE"/>
    <w:multiLevelType w:val="hybridMultilevel"/>
    <w:tmpl w:val="92206D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D1226F"/>
    <w:multiLevelType w:val="hybridMultilevel"/>
    <w:tmpl w:val="43BA85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9542B2F"/>
    <w:multiLevelType w:val="hybridMultilevel"/>
    <w:tmpl w:val="AC20FA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4385CB6"/>
    <w:multiLevelType w:val="hybridMultilevel"/>
    <w:tmpl w:val="F0FA5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53F38ED"/>
    <w:multiLevelType w:val="hybridMultilevel"/>
    <w:tmpl w:val="4FFCD1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B6"/>
    <w:rsid w:val="00003F34"/>
    <w:rsid w:val="00035817"/>
    <w:rsid w:val="00093B08"/>
    <w:rsid w:val="000959B2"/>
    <w:rsid w:val="000B17B9"/>
    <w:rsid w:val="00106D7F"/>
    <w:rsid w:val="001914FF"/>
    <w:rsid w:val="001A688C"/>
    <w:rsid w:val="0022281A"/>
    <w:rsid w:val="00227B05"/>
    <w:rsid w:val="002F19F4"/>
    <w:rsid w:val="003030D7"/>
    <w:rsid w:val="00345FF3"/>
    <w:rsid w:val="00346D60"/>
    <w:rsid w:val="00390726"/>
    <w:rsid w:val="003B69BB"/>
    <w:rsid w:val="003C4F59"/>
    <w:rsid w:val="00453348"/>
    <w:rsid w:val="00494875"/>
    <w:rsid w:val="00496AAD"/>
    <w:rsid w:val="004B165B"/>
    <w:rsid w:val="00536708"/>
    <w:rsid w:val="00537CBF"/>
    <w:rsid w:val="00587A0F"/>
    <w:rsid w:val="005A1F23"/>
    <w:rsid w:val="005C535E"/>
    <w:rsid w:val="005E1D0C"/>
    <w:rsid w:val="00620A34"/>
    <w:rsid w:val="00626615"/>
    <w:rsid w:val="0063393C"/>
    <w:rsid w:val="0065593C"/>
    <w:rsid w:val="006851AF"/>
    <w:rsid w:val="006C291A"/>
    <w:rsid w:val="006D5B1E"/>
    <w:rsid w:val="006F344E"/>
    <w:rsid w:val="006F44DF"/>
    <w:rsid w:val="007142B3"/>
    <w:rsid w:val="007169A3"/>
    <w:rsid w:val="00721DB2"/>
    <w:rsid w:val="007C31F8"/>
    <w:rsid w:val="00800F26"/>
    <w:rsid w:val="00803678"/>
    <w:rsid w:val="0080709C"/>
    <w:rsid w:val="008233E7"/>
    <w:rsid w:val="00834D4F"/>
    <w:rsid w:val="008B4E6B"/>
    <w:rsid w:val="00945494"/>
    <w:rsid w:val="00951A7C"/>
    <w:rsid w:val="009C636F"/>
    <w:rsid w:val="009F1372"/>
    <w:rsid w:val="00A228B6"/>
    <w:rsid w:val="00AC2286"/>
    <w:rsid w:val="00AC26B2"/>
    <w:rsid w:val="00B4785E"/>
    <w:rsid w:val="00BC0B77"/>
    <w:rsid w:val="00BE66B8"/>
    <w:rsid w:val="00C002B5"/>
    <w:rsid w:val="00C41676"/>
    <w:rsid w:val="00C635D8"/>
    <w:rsid w:val="00CE4A50"/>
    <w:rsid w:val="00CF7902"/>
    <w:rsid w:val="00D147B9"/>
    <w:rsid w:val="00D36364"/>
    <w:rsid w:val="00D40729"/>
    <w:rsid w:val="00D444D0"/>
    <w:rsid w:val="00D87BA8"/>
    <w:rsid w:val="00DD2944"/>
    <w:rsid w:val="00DF2DEA"/>
    <w:rsid w:val="00E04582"/>
    <w:rsid w:val="00E61036"/>
    <w:rsid w:val="00E62012"/>
    <w:rsid w:val="00E94AB8"/>
    <w:rsid w:val="00E9762C"/>
    <w:rsid w:val="00EA259B"/>
    <w:rsid w:val="00ED762F"/>
    <w:rsid w:val="00FF7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8544"/>
  <w15:chartTrackingRefBased/>
  <w15:docId w15:val="{F2052761-C774-40D6-8872-4F1AA25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2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28B6"/>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A228B6"/>
    <w:rPr>
      <w:color w:val="0563C1" w:themeColor="hyperlink"/>
      <w:u w:val="single"/>
    </w:rPr>
  </w:style>
  <w:style w:type="character" w:styleId="Mentionnonrsolue">
    <w:name w:val="Unresolved Mention"/>
    <w:basedOn w:val="Policepardfaut"/>
    <w:uiPriority w:val="99"/>
    <w:semiHidden/>
    <w:unhideWhenUsed/>
    <w:rsid w:val="00A228B6"/>
    <w:rPr>
      <w:color w:val="605E5C"/>
      <w:shd w:val="clear" w:color="auto" w:fill="E1DFDD"/>
    </w:rPr>
  </w:style>
  <w:style w:type="paragraph" w:styleId="Paragraphedeliste">
    <w:name w:val="List Paragraph"/>
    <w:basedOn w:val="Normal"/>
    <w:uiPriority w:val="34"/>
    <w:qFormat/>
    <w:rsid w:val="00626615"/>
    <w:pPr>
      <w:ind w:left="720"/>
      <w:contextualSpacing/>
    </w:pPr>
  </w:style>
  <w:style w:type="paragraph" w:styleId="En-tte">
    <w:name w:val="header"/>
    <w:basedOn w:val="Normal"/>
    <w:link w:val="En-tteCar"/>
    <w:uiPriority w:val="99"/>
    <w:unhideWhenUsed/>
    <w:rsid w:val="00D444D0"/>
    <w:pPr>
      <w:tabs>
        <w:tab w:val="center" w:pos="4703"/>
        <w:tab w:val="right" w:pos="9406"/>
      </w:tabs>
      <w:spacing w:after="0" w:line="240" w:lineRule="auto"/>
    </w:pPr>
  </w:style>
  <w:style w:type="character" w:customStyle="1" w:styleId="En-tteCar">
    <w:name w:val="En-tête Car"/>
    <w:basedOn w:val="Policepardfaut"/>
    <w:link w:val="En-tte"/>
    <w:uiPriority w:val="99"/>
    <w:rsid w:val="00D444D0"/>
  </w:style>
  <w:style w:type="paragraph" w:styleId="Pieddepage">
    <w:name w:val="footer"/>
    <w:basedOn w:val="Normal"/>
    <w:link w:val="PieddepageCar"/>
    <w:uiPriority w:val="99"/>
    <w:unhideWhenUsed/>
    <w:rsid w:val="00D444D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444D0"/>
  </w:style>
  <w:style w:type="paragraph" w:styleId="NormalWeb">
    <w:name w:val="Normal (Web)"/>
    <w:basedOn w:val="Normal"/>
    <w:uiPriority w:val="99"/>
    <w:unhideWhenUsed/>
    <w:rsid w:val="008B4E6B"/>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cdsh.org/wp-content/uploads/2021/10/conversation_spirituelle-1.pdf" TargetMode="External"/><Relationship Id="rId18" Type="http://schemas.openxmlformats.org/officeDocument/2006/relationships/hyperlink" Target="https://www.ecdsh.org/wp-content/uploads/2021/10/priere_esprit_saint-1.pdf" TargetMode="External"/><Relationship Id="rId3" Type="http://schemas.openxmlformats.org/officeDocument/2006/relationships/styles" Target="styles.xml"/><Relationship Id="rId21" Type="http://schemas.openxmlformats.org/officeDocument/2006/relationships/hyperlink" Target="https://www.ecdsh.org/wp-content/uploads/2021/10/quelques_outils_animation-1.pdf" TargetMode="External"/><Relationship Id="rId7" Type="http://schemas.openxmlformats.org/officeDocument/2006/relationships/endnotes" Target="endnotes.xml"/><Relationship Id="rId12" Type="http://schemas.openxmlformats.org/officeDocument/2006/relationships/hyperlink" Target="https://www.ecdsh.org/wp-content/uploads/2021/10/pieges_a_eviter-2.pdf" TargetMode="External"/><Relationship Id="rId17" Type="http://schemas.openxmlformats.org/officeDocument/2006/relationships/hyperlink" Target="https://www.ecdsh.org/wp-content/uploads/2021/10/questions_consultation_version_simplifiee-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dsh.org/wp-content/uploads/2021/10/demarche_reflexive.pdf" TargetMode="External"/><Relationship Id="rId20" Type="http://schemas.openxmlformats.org/officeDocument/2006/relationships/hyperlink" Target="https://www.ecdsh.org/wp-content/uploads/2021/10/conversation_spirituelle-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dsh.org/wp-content/uploads/2021/10/priere_esprit_saint-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grid.lefort@ecdsh.org?subject=Rapport%20de%20rencontre%20synodale" TargetMode="External"/><Relationship Id="rId23" Type="http://schemas.openxmlformats.org/officeDocument/2006/relationships/footer" Target="footer1.xml"/><Relationship Id="rId10" Type="http://schemas.openxmlformats.org/officeDocument/2006/relationships/hyperlink" Target="https://www.ecdsh.org/wp-content/uploads/2021/10/questions_consultation_version_simplifiee-1.pdf" TargetMode="External"/><Relationship Id="rId19" Type="http://schemas.openxmlformats.org/officeDocument/2006/relationships/hyperlink" Target="https://www.ecdsh.org/wp-content/uploads/2021/10/pieges_a_eviter-2.pdf" TargetMode="External"/><Relationship Id="rId4" Type="http://schemas.openxmlformats.org/officeDocument/2006/relationships/settings" Target="settings.xml"/><Relationship Id="rId9" Type="http://schemas.openxmlformats.org/officeDocument/2006/relationships/hyperlink" Target="https://www.ecdsh.org/wp-content/uploads/2021/10/demarche_reflexive.pdf" TargetMode="External"/><Relationship Id="rId14" Type="http://schemas.openxmlformats.org/officeDocument/2006/relationships/hyperlink" Target="https://www.ecdsh.org/wp-content/uploads/2021/10/quelques_outils_animation-1.pdf" TargetMode="External"/><Relationship Id="rId22" Type="http://schemas.openxmlformats.org/officeDocument/2006/relationships/hyperlink" Target="mailto:ingrid.lefort@ecdsh.org?subject=Rapport%20de%20rencontre%20synod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C06F6-4038-4412-8A30-6F43B2B0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Words>
  <Characters>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 Fort</dc:creator>
  <cp:keywords/>
  <dc:description/>
  <cp:lastModifiedBy>Luc Benoit</cp:lastModifiedBy>
  <cp:revision>9</cp:revision>
  <cp:lastPrinted>2021-10-03T22:20:00Z</cp:lastPrinted>
  <dcterms:created xsi:type="dcterms:W3CDTF">2021-10-04T17:41:00Z</dcterms:created>
  <dcterms:modified xsi:type="dcterms:W3CDTF">2021-10-04T22:58:00Z</dcterms:modified>
</cp:coreProperties>
</file>